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29FD" w14:textId="1BCA3200" w:rsidR="0035352B" w:rsidRDefault="0035352B" w:rsidP="0035352B">
      <w:pPr>
        <w:rPr>
          <w:rFonts w:eastAsia="Times New Roman"/>
          <w:color w:val="202124"/>
          <w:sz w:val="22"/>
          <w:szCs w:val="22"/>
          <w:shd w:val="clear" w:color="auto" w:fill="FFFFFF"/>
        </w:rPr>
      </w:pPr>
      <w:r>
        <w:rPr>
          <w:rFonts w:eastAsia="Times New Roman"/>
          <w:noProof/>
          <w:color w:val="202124"/>
          <w:sz w:val="22"/>
          <w:szCs w:val="22"/>
        </w:rPr>
        <w:drawing>
          <wp:inline distT="0" distB="0" distL="0" distR="0" wp14:anchorId="6D469659" wp14:editId="4802C76C">
            <wp:extent cx="3239942" cy="855677"/>
            <wp:effectExtent l="0" t="0" r="0" b="1905"/>
            <wp:docPr id="1544753955"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53955" name="Picture 1" descr="A close-up of a logo&#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6412" cy="865309"/>
                    </a:xfrm>
                    <a:prstGeom prst="rect">
                      <a:avLst/>
                    </a:prstGeom>
                  </pic:spPr>
                </pic:pic>
              </a:graphicData>
            </a:graphic>
          </wp:inline>
        </w:drawing>
      </w:r>
    </w:p>
    <w:p w14:paraId="205162C3" w14:textId="1DEE941C" w:rsidR="0035352B" w:rsidRPr="00523C10" w:rsidRDefault="0035352B" w:rsidP="00F55639">
      <w:pPr>
        <w:jc w:val="right"/>
        <w:rPr>
          <w:rFonts w:eastAsia="Times New Roman"/>
          <w:color w:val="202124"/>
          <w:sz w:val="22"/>
          <w:szCs w:val="22"/>
          <w:shd w:val="clear" w:color="auto" w:fill="FFFFFF"/>
        </w:rPr>
      </w:pPr>
      <w:r w:rsidRPr="00DF360F">
        <w:rPr>
          <w:rFonts w:eastAsia="Times New Roman"/>
          <w:b/>
          <w:bCs/>
          <w:color w:val="202124"/>
          <w:sz w:val="22"/>
          <w:szCs w:val="22"/>
          <w:shd w:val="clear" w:color="auto" w:fill="FFFFFF"/>
        </w:rPr>
        <w:t>FOR IMMEDIATE RELEASE</w:t>
      </w:r>
      <w:r w:rsidR="00F55639">
        <w:rPr>
          <w:rFonts w:eastAsia="Times New Roman"/>
          <w:b/>
          <w:bCs/>
          <w:color w:val="202124"/>
          <w:sz w:val="22"/>
          <w:szCs w:val="22"/>
          <w:shd w:val="clear" w:color="auto" w:fill="FFFFFF"/>
        </w:rPr>
        <w:tab/>
      </w:r>
      <w:r w:rsidR="00F55639">
        <w:rPr>
          <w:rFonts w:eastAsia="Times New Roman"/>
          <w:b/>
          <w:bCs/>
          <w:color w:val="202124"/>
          <w:sz w:val="22"/>
          <w:szCs w:val="22"/>
          <w:shd w:val="clear" w:color="auto" w:fill="FFFFFF"/>
        </w:rPr>
        <w:tab/>
        <w:t xml:space="preserve">                        </w:t>
      </w:r>
      <w:r w:rsidR="00F55639">
        <w:rPr>
          <w:rFonts w:eastAsia="Times New Roman"/>
          <w:b/>
          <w:bCs/>
          <w:color w:val="202124"/>
          <w:sz w:val="22"/>
          <w:szCs w:val="22"/>
          <w:shd w:val="clear" w:color="auto" w:fill="FFFFFF"/>
        </w:rPr>
        <w:tab/>
      </w:r>
      <w:r w:rsidR="00F55639">
        <w:rPr>
          <w:rFonts w:eastAsia="Times New Roman"/>
          <w:b/>
          <w:bCs/>
          <w:color w:val="202124"/>
          <w:sz w:val="22"/>
          <w:szCs w:val="22"/>
          <w:shd w:val="clear" w:color="auto" w:fill="FFFFFF"/>
        </w:rPr>
        <w:tab/>
        <w:t xml:space="preserve">           </w:t>
      </w:r>
      <w:r w:rsidRPr="00523C10">
        <w:rPr>
          <w:rFonts w:eastAsia="Times New Roman"/>
          <w:b/>
          <w:bCs/>
          <w:color w:val="202124"/>
          <w:sz w:val="22"/>
          <w:szCs w:val="22"/>
          <w:shd w:val="clear" w:color="auto" w:fill="FFFFFF"/>
        </w:rPr>
        <w:t>Contact: Les Sinclair</w:t>
      </w:r>
      <w:r w:rsidRPr="00523C10">
        <w:rPr>
          <w:rFonts w:eastAsia="Times New Roman"/>
          <w:b/>
          <w:bCs/>
          <w:color w:val="202124"/>
          <w:sz w:val="22"/>
          <w:szCs w:val="22"/>
          <w:shd w:val="clear" w:color="auto" w:fill="FFFFFF"/>
        </w:rPr>
        <w:br/>
      </w:r>
      <w:r w:rsidR="00DF360F" w:rsidRPr="00523C10">
        <w:rPr>
          <w:rFonts w:eastAsia="Times New Roman"/>
          <w:b/>
          <w:bCs/>
          <w:color w:val="202124"/>
          <w:sz w:val="22"/>
          <w:szCs w:val="22"/>
          <w:shd w:val="clear" w:color="auto" w:fill="FFFFFF"/>
        </w:rPr>
        <w:t>434-962-5403</w:t>
      </w:r>
      <w:r w:rsidR="00DF360F" w:rsidRPr="00523C10">
        <w:rPr>
          <w:rFonts w:eastAsia="Times New Roman"/>
          <w:color w:val="202124"/>
          <w:sz w:val="22"/>
          <w:szCs w:val="22"/>
          <w:shd w:val="clear" w:color="auto" w:fill="FFFFFF"/>
        </w:rPr>
        <w:br/>
      </w:r>
      <w:hyperlink r:id="rId7" w:history="1">
        <w:proofErr w:type="spellStart"/>
        <w:r w:rsidRPr="00523C10">
          <w:rPr>
            <w:rStyle w:val="Hyperlink"/>
            <w:rFonts w:eastAsia="Times New Roman"/>
            <w:sz w:val="22"/>
            <w:szCs w:val="22"/>
            <w:shd w:val="clear" w:color="auto" w:fill="FFFFFF"/>
          </w:rPr>
          <w:t>lsinclair@brafb.org</w:t>
        </w:r>
        <w:proofErr w:type="spellEnd"/>
      </w:hyperlink>
      <w:r w:rsidRPr="00523C10">
        <w:rPr>
          <w:rFonts w:eastAsia="Times New Roman"/>
          <w:color w:val="202124"/>
          <w:sz w:val="22"/>
          <w:szCs w:val="22"/>
          <w:shd w:val="clear" w:color="auto" w:fill="FFFFFF"/>
        </w:rPr>
        <w:br/>
      </w:r>
      <w:hyperlink r:id="rId8" w:history="1">
        <w:r w:rsidRPr="00523C10">
          <w:rPr>
            <w:rStyle w:val="Hyperlink"/>
            <w:rFonts w:eastAsia="Times New Roman"/>
            <w:sz w:val="22"/>
            <w:szCs w:val="22"/>
            <w:shd w:val="clear" w:color="auto" w:fill="FFFFFF"/>
          </w:rPr>
          <w:t>www.brafb.org</w:t>
        </w:r>
      </w:hyperlink>
    </w:p>
    <w:p w14:paraId="5CB7B432" w14:textId="77777777" w:rsidR="009921A2" w:rsidRPr="009921A2" w:rsidRDefault="009921A2" w:rsidP="009921A2">
      <w:pPr>
        <w:spacing w:before="100" w:beforeAutospacing="1" w:after="100" w:afterAutospacing="1" w:line="240" w:lineRule="auto"/>
        <w:rPr>
          <w:rFonts w:eastAsia="Times New Roman"/>
          <w:b/>
          <w:bCs/>
          <w:kern w:val="0"/>
          <w:sz w:val="28"/>
          <w:szCs w:val="28"/>
          <w14:ligatures w14:val="none"/>
        </w:rPr>
      </w:pPr>
      <w:bookmarkStart w:id="0" w:name="_Hlk112310123"/>
      <w:r w:rsidRPr="009921A2">
        <w:rPr>
          <w:rFonts w:eastAsia="Times New Roman"/>
          <w:b/>
          <w:bCs/>
          <w:kern w:val="0"/>
          <w:sz w:val="28"/>
          <w:szCs w:val="28"/>
          <w14:ligatures w14:val="none"/>
        </w:rPr>
        <w:t>Blue Ridge Area Food Bank Sponsors Afterschool Meals Program for Children</w:t>
      </w:r>
    </w:p>
    <w:p w14:paraId="0E88BA82" w14:textId="52ACEAD9" w:rsidR="009921A2" w:rsidRPr="009921A2" w:rsidRDefault="004F4DF1" w:rsidP="009921A2">
      <w:pPr>
        <w:spacing w:before="100" w:beforeAutospacing="1" w:after="100" w:afterAutospacing="1" w:line="240" w:lineRule="auto"/>
        <w:rPr>
          <w:rFonts w:eastAsia="Times New Roman"/>
          <w:kern w:val="0"/>
          <w14:ligatures w14:val="none"/>
        </w:rPr>
      </w:pPr>
      <w:r w:rsidRPr="004F4DF1">
        <w:rPr>
          <w:rFonts w:eastAsia="Times New Roman"/>
          <w:b/>
          <w:bCs/>
          <w:kern w:val="0"/>
          <w14:ligatures w14:val="none"/>
        </w:rPr>
        <w:t xml:space="preserve">VERONA, Va. – </w:t>
      </w:r>
      <w:r>
        <w:rPr>
          <w:rFonts w:eastAsia="Times New Roman"/>
          <w:b/>
          <w:bCs/>
          <w:kern w:val="0"/>
          <w14:ligatures w14:val="none"/>
        </w:rPr>
        <w:t>October</w:t>
      </w:r>
      <w:r w:rsidRPr="004F4DF1">
        <w:rPr>
          <w:rFonts w:eastAsia="Times New Roman"/>
          <w:b/>
          <w:bCs/>
          <w:kern w:val="0"/>
          <w14:ligatures w14:val="none"/>
        </w:rPr>
        <w:t xml:space="preserve"> 2</w:t>
      </w:r>
      <w:r>
        <w:rPr>
          <w:rFonts w:eastAsia="Times New Roman"/>
          <w:b/>
          <w:bCs/>
          <w:kern w:val="0"/>
          <w14:ligatures w14:val="none"/>
        </w:rPr>
        <w:t>4</w:t>
      </w:r>
      <w:r w:rsidRPr="004F4DF1">
        <w:rPr>
          <w:rFonts w:eastAsia="Times New Roman"/>
          <w:b/>
          <w:bCs/>
          <w:kern w:val="0"/>
          <w14:ligatures w14:val="none"/>
        </w:rPr>
        <w:t>, 2025 – </w:t>
      </w:r>
      <w:r w:rsidR="009921A2" w:rsidRPr="009921A2">
        <w:rPr>
          <w:rFonts w:eastAsia="Times New Roman"/>
          <w:kern w:val="0"/>
          <w14:ligatures w14:val="none"/>
        </w:rPr>
        <w:t>The Blue Ridge Area Food Bank announces its sponsorship of the At-Risk Afterschool Meals Program for children across the region during the 2025–2026 school year. Through the USDA’s Child and Adult Care Food Program (</w:t>
      </w:r>
      <w:proofErr w:type="spellStart"/>
      <w:r w:rsidR="009921A2" w:rsidRPr="009921A2">
        <w:rPr>
          <w:rFonts w:eastAsia="Times New Roman"/>
          <w:kern w:val="0"/>
          <w14:ligatures w14:val="none"/>
        </w:rPr>
        <w:t>CACFP</w:t>
      </w:r>
      <w:proofErr w:type="spellEnd"/>
      <w:r w:rsidR="009921A2" w:rsidRPr="009921A2">
        <w:rPr>
          <w:rFonts w:eastAsia="Times New Roman"/>
          <w:kern w:val="0"/>
          <w14:ligatures w14:val="none"/>
        </w:rPr>
        <w:t>), the Food Bank is helping fill critical nutrition gaps by providing free meals at participating sites.</w:t>
      </w:r>
    </w:p>
    <w:p w14:paraId="2E67C69F" w14:textId="1C085649" w:rsidR="009921A2" w:rsidRPr="009921A2" w:rsidRDefault="009921A2" w:rsidP="009921A2">
      <w:pPr>
        <w:spacing w:before="100" w:beforeAutospacing="1" w:after="100" w:afterAutospacing="1" w:line="240" w:lineRule="auto"/>
        <w:rPr>
          <w:rFonts w:eastAsia="Times New Roman"/>
          <w:kern w:val="0"/>
          <w14:ligatures w14:val="none"/>
        </w:rPr>
      </w:pPr>
      <w:r w:rsidRPr="009921A2">
        <w:rPr>
          <w:rFonts w:eastAsia="Times New Roman"/>
          <w:kern w:val="0"/>
          <w14:ligatures w14:val="none"/>
        </w:rPr>
        <w:t>Meals will be provided to all children free of charge. The same meals will be available at no charge to all participants at each site, regardless of race, color, national origin, sex, age, or disability. Participation requirements are the same for all. Individuals not already registered with the program are encouraged to contact the site in advance to ensure proper guidance.</w:t>
      </w:r>
    </w:p>
    <w:p w14:paraId="5E3BA0D8" w14:textId="77777777" w:rsidR="009921A2" w:rsidRPr="009921A2" w:rsidRDefault="009921A2" w:rsidP="009921A2">
      <w:pPr>
        <w:spacing w:before="100" w:beforeAutospacing="1" w:after="100" w:afterAutospacing="1" w:line="240" w:lineRule="auto"/>
        <w:rPr>
          <w:rFonts w:eastAsia="Times New Roman"/>
          <w:kern w:val="0"/>
          <w14:ligatures w14:val="none"/>
        </w:rPr>
      </w:pPr>
      <w:r w:rsidRPr="009921A2">
        <w:rPr>
          <w:rFonts w:eastAsia="Times New Roman"/>
          <w:kern w:val="0"/>
          <w14:ligatures w14:val="none"/>
        </w:rPr>
        <w:t>This initiative supplements school-based federal nutrition programs such as free or reduced-price breakfasts, lunches, and snacks, ensuring children have access to healthy meals after school.</w:t>
      </w:r>
    </w:p>
    <w:p w14:paraId="30966B91" w14:textId="77777777" w:rsidR="009921A2" w:rsidRPr="009921A2" w:rsidRDefault="009921A2" w:rsidP="004819BB">
      <w:pPr>
        <w:spacing w:after="0" w:line="240" w:lineRule="auto"/>
        <w:rPr>
          <w:rFonts w:eastAsia="Times New Roman"/>
          <w:b/>
          <w:bCs/>
          <w:kern w:val="0"/>
          <w14:ligatures w14:val="none"/>
        </w:rPr>
      </w:pPr>
      <w:r w:rsidRPr="009921A2">
        <w:rPr>
          <w:rFonts w:eastAsia="Times New Roman"/>
          <w:b/>
          <w:bCs/>
          <w:kern w:val="0"/>
          <w14:ligatures w14:val="none"/>
        </w:rPr>
        <w:t>Meal Sites and Service Times:</w:t>
      </w:r>
    </w:p>
    <w:p w14:paraId="15A95F23" w14:textId="4CF6FD31" w:rsidR="009921A2" w:rsidRPr="009921A2" w:rsidRDefault="004819BB" w:rsidP="004819BB">
      <w:pPr>
        <w:spacing w:after="0" w:line="240" w:lineRule="auto"/>
        <w:rPr>
          <w:rFonts w:eastAsia="Times New Roman"/>
          <w:kern w:val="0"/>
          <w14:ligatures w14:val="none"/>
        </w:rPr>
      </w:pPr>
      <w:r>
        <w:rPr>
          <w:rFonts w:eastAsia="Times New Roman"/>
          <w:kern w:val="0"/>
          <w14:ligatures w14:val="none"/>
        </w:rPr>
        <w:br/>
      </w:r>
      <w:r w:rsidR="009921A2" w:rsidRPr="009921A2">
        <w:rPr>
          <w:rFonts w:eastAsia="Times New Roman"/>
          <w:kern w:val="0"/>
          <w14:ligatures w14:val="none"/>
        </w:rPr>
        <w:t>Waynesboro Boys &amp; Girls Club</w:t>
      </w:r>
      <w:r w:rsidR="009921A2" w:rsidRPr="009921A2">
        <w:rPr>
          <w:rFonts w:eastAsia="Times New Roman"/>
          <w:kern w:val="0"/>
          <w14:ligatures w14:val="none"/>
        </w:rPr>
        <w:br/>
        <w:t>302 East Main St, Waynesboro, VA</w:t>
      </w:r>
    </w:p>
    <w:p w14:paraId="1DB383CE" w14:textId="77777777" w:rsidR="009921A2" w:rsidRPr="009921A2" w:rsidRDefault="009921A2" w:rsidP="004819BB">
      <w:pPr>
        <w:numPr>
          <w:ilvl w:val="0"/>
          <w:numId w:val="13"/>
        </w:numPr>
        <w:spacing w:after="0" w:line="240" w:lineRule="auto"/>
        <w:rPr>
          <w:rFonts w:eastAsia="Times New Roman"/>
          <w:kern w:val="0"/>
          <w14:ligatures w14:val="none"/>
        </w:rPr>
      </w:pPr>
      <w:r w:rsidRPr="009921A2">
        <w:rPr>
          <w:rFonts w:eastAsia="Times New Roman"/>
          <w:kern w:val="0"/>
          <w14:ligatures w14:val="none"/>
        </w:rPr>
        <w:t>Snack: Monday–Friday, 3:00–3:30 PM</w:t>
      </w:r>
    </w:p>
    <w:p w14:paraId="0AD43142" w14:textId="7BF68EEB" w:rsidR="009921A2" w:rsidRPr="009921A2" w:rsidRDefault="009921A2" w:rsidP="004819BB">
      <w:pPr>
        <w:numPr>
          <w:ilvl w:val="0"/>
          <w:numId w:val="13"/>
        </w:numPr>
        <w:spacing w:after="0" w:line="240" w:lineRule="auto"/>
        <w:rPr>
          <w:rFonts w:eastAsia="Times New Roman"/>
          <w:kern w:val="0"/>
          <w14:ligatures w14:val="none"/>
        </w:rPr>
      </w:pPr>
      <w:r w:rsidRPr="009921A2">
        <w:rPr>
          <w:rFonts w:eastAsia="Times New Roman"/>
          <w:kern w:val="0"/>
          <w14:ligatures w14:val="none"/>
        </w:rPr>
        <w:t>Supper: Monday–Thursday, 4:30–5:00 PM</w:t>
      </w:r>
      <w:r w:rsidR="004819BB">
        <w:rPr>
          <w:rFonts w:eastAsia="Times New Roman"/>
          <w:kern w:val="0"/>
          <w14:ligatures w14:val="none"/>
        </w:rPr>
        <w:br/>
      </w:r>
    </w:p>
    <w:p w14:paraId="09726608" w14:textId="77777777" w:rsidR="009921A2" w:rsidRPr="009921A2" w:rsidRDefault="009921A2" w:rsidP="004819BB">
      <w:pPr>
        <w:spacing w:after="0" w:line="240" w:lineRule="auto"/>
        <w:rPr>
          <w:rFonts w:eastAsia="Times New Roman"/>
          <w:kern w:val="0"/>
          <w14:ligatures w14:val="none"/>
        </w:rPr>
      </w:pPr>
      <w:r w:rsidRPr="009921A2">
        <w:rPr>
          <w:rFonts w:eastAsia="Times New Roman"/>
          <w:kern w:val="0"/>
          <w14:ligatures w14:val="none"/>
        </w:rPr>
        <w:t>Staunton Boys &amp; Girls Club</w:t>
      </w:r>
      <w:r w:rsidRPr="009921A2">
        <w:rPr>
          <w:rFonts w:eastAsia="Times New Roman"/>
          <w:kern w:val="0"/>
          <w14:ligatures w14:val="none"/>
        </w:rPr>
        <w:br/>
        <w:t>1114 West Johnson St, Staunton, VA</w:t>
      </w:r>
    </w:p>
    <w:p w14:paraId="04C0E51A" w14:textId="77777777" w:rsidR="009921A2" w:rsidRPr="009921A2" w:rsidRDefault="009921A2" w:rsidP="004819BB">
      <w:pPr>
        <w:numPr>
          <w:ilvl w:val="0"/>
          <w:numId w:val="14"/>
        </w:numPr>
        <w:spacing w:after="0" w:line="240" w:lineRule="auto"/>
        <w:rPr>
          <w:rFonts w:eastAsia="Times New Roman"/>
          <w:kern w:val="0"/>
          <w14:ligatures w14:val="none"/>
        </w:rPr>
      </w:pPr>
      <w:r w:rsidRPr="009921A2">
        <w:rPr>
          <w:rFonts w:eastAsia="Times New Roman"/>
          <w:kern w:val="0"/>
          <w14:ligatures w14:val="none"/>
        </w:rPr>
        <w:t>Snack: Monday–Friday, 3:30–3:45 PM</w:t>
      </w:r>
    </w:p>
    <w:p w14:paraId="7721BFA7" w14:textId="77777777" w:rsidR="009921A2" w:rsidRPr="009921A2" w:rsidRDefault="009921A2" w:rsidP="004819BB">
      <w:pPr>
        <w:numPr>
          <w:ilvl w:val="0"/>
          <w:numId w:val="14"/>
        </w:numPr>
        <w:spacing w:after="0" w:line="240" w:lineRule="auto"/>
        <w:rPr>
          <w:rFonts w:eastAsia="Times New Roman"/>
          <w:kern w:val="0"/>
          <w14:ligatures w14:val="none"/>
        </w:rPr>
      </w:pPr>
      <w:r w:rsidRPr="009921A2">
        <w:rPr>
          <w:rFonts w:eastAsia="Times New Roman"/>
          <w:kern w:val="0"/>
          <w14:ligatures w14:val="none"/>
        </w:rPr>
        <w:t>Supper: Monday–Thursday, 5:30–6:00 PM</w:t>
      </w:r>
    </w:p>
    <w:p w14:paraId="30DB44B6" w14:textId="136B3BFC" w:rsidR="009921A2" w:rsidRPr="009921A2" w:rsidRDefault="004819BB" w:rsidP="004819BB">
      <w:pPr>
        <w:spacing w:after="0" w:line="240" w:lineRule="auto"/>
        <w:rPr>
          <w:rFonts w:eastAsia="Times New Roman"/>
          <w:kern w:val="0"/>
          <w14:ligatures w14:val="none"/>
        </w:rPr>
      </w:pPr>
      <w:r>
        <w:rPr>
          <w:rFonts w:eastAsia="Times New Roman"/>
          <w:kern w:val="0"/>
          <w14:ligatures w14:val="none"/>
        </w:rPr>
        <w:br/>
      </w:r>
      <w:r w:rsidR="009921A2" w:rsidRPr="009921A2">
        <w:rPr>
          <w:rFonts w:eastAsia="Times New Roman"/>
          <w:kern w:val="0"/>
          <w14:ligatures w14:val="none"/>
        </w:rPr>
        <w:t>College Hill Parks &amp; Rec Center</w:t>
      </w:r>
      <w:r w:rsidR="009921A2" w:rsidRPr="009921A2">
        <w:rPr>
          <w:rFonts w:eastAsia="Times New Roman"/>
          <w:kern w:val="0"/>
          <w14:ligatures w14:val="none"/>
        </w:rPr>
        <w:br/>
        <w:t>811 Jackson Street, Lynchburg, VA</w:t>
      </w:r>
    </w:p>
    <w:p w14:paraId="66E7B682" w14:textId="77777777" w:rsidR="009921A2" w:rsidRPr="009921A2" w:rsidRDefault="009921A2" w:rsidP="004819BB">
      <w:pPr>
        <w:numPr>
          <w:ilvl w:val="0"/>
          <w:numId w:val="16"/>
        </w:numPr>
        <w:spacing w:after="0" w:line="240" w:lineRule="auto"/>
        <w:rPr>
          <w:rFonts w:eastAsia="Times New Roman"/>
          <w:kern w:val="0"/>
          <w14:ligatures w14:val="none"/>
        </w:rPr>
      </w:pPr>
      <w:r w:rsidRPr="009921A2">
        <w:rPr>
          <w:rFonts w:eastAsia="Times New Roman"/>
          <w:kern w:val="0"/>
          <w14:ligatures w14:val="none"/>
        </w:rPr>
        <w:t>Snack: Monday–Friday, 4:00–4:30 PM</w:t>
      </w:r>
    </w:p>
    <w:p w14:paraId="62518280" w14:textId="77777777" w:rsidR="009921A2" w:rsidRPr="009921A2" w:rsidRDefault="009921A2" w:rsidP="004819BB">
      <w:pPr>
        <w:numPr>
          <w:ilvl w:val="0"/>
          <w:numId w:val="16"/>
        </w:numPr>
        <w:spacing w:after="0" w:line="240" w:lineRule="auto"/>
        <w:rPr>
          <w:rFonts w:eastAsia="Times New Roman"/>
          <w:kern w:val="0"/>
          <w14:ligatures w14:val="none"/>
        </w:rPr>
      </w:pPr>
      <w:r w:rsidRPr="009921A2">
        <w:rPr>
          <w:rFonts w:eastAsia="Times New Roman"/>
          <w:kern w:val="0"/>
          <w14:ligatures w14:val="none"/>
        </w:rPr>
        <w:t>Supper: Friday, 4:30–5:00 PM</w:t>
      </w:r>
    </w:p>
    <w:p w14:paraId="6C084A34" w14:textId="78A81788" w:rsidR="009921A2" w:rsidRPr="009921A2" w:rsidRDefault="004819BB" w:rsidP="004819BB">
      <w:pPr>
        <w:spacing w:after="0" w:line="240" w:lineRule="auto"/>
        <w:rPr>
          <w:rFonts w:eastAsia="Times New Roman"/>
          <w:kern w:val="0"/>
          <w14:ligatures w14:val="none"/>
        </w:rPr>
      </w:pPr>
      <w:r>
        <w:rPr>
          <w:rFonts w:eastAsia="Times New Roman"/>
          <w:kern w:val="0"/>
          <w14:ligatures w14:val="none"/>
        </w:rPr>
        <w:br/>
      </w:r>
      <w:r w:rsidR="009921A2" w:rsidRPr="009921A2">
        <w:rPr>
          <w:rFonts w:eastAsia="Times New Roman"/>
          <w:kern w:val="0"/>
          <w14:ligatures w14:val="none"/>
        </w:rPr>
        <w:t>Daniels Hill Parks &amp; Rec Center</w:t>
      </w:r>
      <w:r w:rsidR="009921A2" w:rsidRPr="009921A2">
        <w:rPr>
          <w:rFonts w:eastAsia="Times New Roman"/>
          <w:kern w:val="0"/>
          <w14:ligatures w14:val="none"/>
        </w:rPr>
        <w:br/>
        <w:t>317 Norwood Street, Lynchburg, VA</w:t>
      </w:r>
    </w:p>
    <w:p w14:paraId="1513A7B3" w14:textId="774452D0" w:rsidR="009921A2" w:rsidRPr="009921A2" w:rsidRDefault="009921A2" w:rsidP="004819BB">
      <w:pPr>
        <w:numPr>
          <w:ilvl w:val="0"/>
          <w:numId w:val="17"/>
        </w:numPr>
        <w:spacing w:after="0" w:line="240" w:lineRule="auto"/>
        <w:rPr>
          <w:rFonts w:eastAsia="Times New Roman"/>
          <w:kern w:val="0"/>
          <w14:ligatures w14:val="none"/>
        </w:rPr>
      </w:pPr>
      <w:r w:rsidRPr="009921A2">
        <w:rPr>
          <w:rFonts w:eastAsia="Times New Roman"/>
          <w:kern w:val="0"/>
          <w14:ligatures w14:val="none"/>
        </w:rPr>
        <w:lastRenderedPageBreak/>
        <w:t>Snack: Monday</w:t>
      </w:r>
      <w:r w:rsidR="00AB6E42">
        <w:rPr>
          <w:rFonts w:eastAsia="Times New Roman"/>
          <w:kern w:val="0"/>
          <w14:ligatures w14:val="none"/>
        </w:rPr>
        <w:t xml:space="preserve"> - </w:t>
      </w:r>
      <w:r w:rsidRPr="009921A2">
        <w:rPr>
          <w:rFonts w:eastAsia="Times New Roman"/>
          <w:kern w:val="0"/>
          <w14:ligatures w14:val="none"/>
        </w:rPr>
        <w:t>Wednesday &amp; Friday, 4:30–6:00 PM</w:t>
      </w:r>
    </w:p>
    <w:p w14:paraId="2E154CC7" w14:textId="77777777" w:rsidR="009921A2" w:rsidRPr="009921A2" w:rsidRDefault="009921A2" w:rsidP="004819BB">
      <w:pPr>
        <w:numPr>
          <w:ilvl w:val="0"/>
          <w:numId w:val="17"/>
        </w:numPr>
        <w:spacing w:after="0" w:line="240" w:lineRule="auto"/>
        <w:rPr>
          <w:rFonts w:eastAsia="Times New Roman"/>
          <w:kern w:val="0"/>
          <w14:ligatures w14:val="none"/>
        </w:rPr>
      </w:pPr>
      <w:r w:rsidRPr="009921A2">
        <w:rPr>
          <w:rFonts w:eastAsia="Times New Roman"/>
          <w:kern w:val="0"/>
          <w14:ligatures w14:val="none"/>
        </w:rPr>
        <w:t>Supper: Thursday, 4:30–6:00 PM</w:t>
      </w:r>
    </w:p>
    <w:p w14:paraId="022F4477" w14:textId="639BBF74" w:rsidR="009921A2" w:rsidRPr="009921A2" w:rsidRDefault="004819BB" w:rsidP="004819BB">
      <w:pPr>
        <w:spacing w:after="0" w:line="240" w:lineRule="auto"/>
        <w:rPr>
          <w:rFonts w:eastAsia="Times New Roman"/>
          <w:kern w:val="0"/>
          <w14:ligatures w14:val="none"/>
        </w:rPr>
      </w:pPr>
      <w:r>
        <w:rPr>
          <w:rFonts w:eastAsia="Times New Roman"/>
          <w:kern w:val="0"/>
          <w14:ligatures w14:val="none"/>
        </w:rPr>
        <w:br/>
      </w:r>
      <w:r w:rsidR="009921A2" w:rsidRPr="009921A2">
        <w:rPr>
          <w:rFonts w:eastAsia="Times New Roman"/>
          <w:kern w:val="0"/>
          <w14:ligatures w14:val="none"/>
        </w:rPr>
        <w:t>Diamond Hill Parks &amp; Rec Center</w:t>
      </w:r>
      <w:r w:rsidR="009921A2" w:rsidRPr="009921A2">
        <w:rPr>
          <w:rFonts w:eastAsia="Times New Roman"/>
          <w:kern w:val="0"/>
          <w14:ligatures w14:val="none"/>
        </w:rPr>
        <w:br/>
        <w:t>1005 Seventeenth Street, Lynchburg, VA</w:t>
      </w:r>
    </w:p>
    <w:p w14:paraId="6A62385C" w14:textId="77777777" w:rsidR="009921A2" w:rsidRPr="009921A2" w:rsidRDefault="009921A2" w:rsidP="004819BB">
      <w:pPr>
        <w:numPr>
          <w:ilvl w:val="0"/>
          <w:numId w:val="18"/>
        </w:numPr>
        <w:spacing w:after="0" w:line="240" w:lineRule="auto"/>
        <w:rPr>
          <w:rFonts w:eastAsia="Times New Roman"/>
          <w:kern w:val="0"/>
          <w14:ligatures w14:val="none"/>
        </w:rPr>
      </w:pPr>
      <w:r w:rsidRPr="009921A2">
        <w:rPr>
          <w:rFonts w:eastAsia="Times New Roman"/>
          <w:kern w:val="0"/>
          <w14:ligatures w14:val="none"/>
        </w:rPr>
        <w:t>Snack: Monday–Friday, 5:00–5:30 PM</w:t>
      </w:r>
    </w:p>
    <w:p w14:paraId="551904EE" w14:textId="77777777" w:rsidR="009921A2" w:rsidRPr="009921A2" w:rsidRDefault="009921A2" w:rsidP="004819BB">
      <w:pPr>
        <w:numPr>
          <w:ilvl w:val="0"/>
          <w:numId w:val="18"/>
        </w:numPr>
        <w:spacing w:after="0" w:line="240" w:lineRule="auto"/>
        <w:rPr>
          <w:rFonts w:eastAsia="Times New Roman"/>
          <w:kern w:val="0"/>
          <w14:ligatures w14:val="none"/>
        </w:rPr>
      </w:pPr>
      <w:r w:rsidRPr="009921A2">
        <w:rPr>
          <w:rFonts w:eastAsia="Times New Roman"/>
          <w:kern w:val="0"/>
          <w14:ligatures w14:val="none"/>
        </w:rPr>
        <w:t>Supper: Thursday, 5:30–6:00 PM</w:t>
      </w:r>
    </w:p>
    <w:p w14:paraId="3BDEF155" w14:textId="690CB981" w:rsidR="009921A2" w:rsidRPr="009921A2" w:rsidRDefault="004819BB" w:rsidP="004819BB">
      <w:pPr>
        <w:spacing w:after="0" w:line="240" w:lineRule="auto"/>
        <w:rPr>
          <w:rFonts w:eastAsia="Times New Roman"/>
          <w:kern w:val="0"/>
          <w14:ligatures w14:val="none"/>
        </w:rPr>
      </w:pPr>
      <w:r>
        <w:rPr>
          <w:rFonts w:eastAsia="Times New Roman"/>
          <w:kern w:val="0"/>
          <w14:ligatures w14:val="none"/>
        </w:rPr>
        <w:br/>
      </w:r>
      <w:r w:rsidR="009921A2" w:rsidRPr="009921A2">
        <w:rPr>
          <w:rFonts w:eastAsia="Times New Roman"/>
          <w:kern w:val="0"/>
          <w14:ligatures w14:val="none"/>
        </w:rPr>
        <w:t>Fairview Heights Parks &amp; Rec Center</w:t>
      </w:r>
      <w:r w:rsidR="009921A2" w:rsidRPr="009921A2">
        <w:rPr>
          <w:rFonts w:eastAsia="Times New Roman"/>
          <w:kern w:val="0"/>
          <w14:ligatures w14:val="none"/>
        </w:rPr>
        <w:br/>
        <w:t>3621 Campbell Ave, Lynchburg, VA</w:t>
      </w:r>
    </w:p>
    <w:p w14:paraId="72DD1FAB" w14:textId="77777777" w:rsidR="009921A2" w:rsidRPr="009921A2" w:rsidRDefault="009921A2" w:rsidP="004819BB">
      <w:pPr>
        <w:numPr>
          <w:ilvl w:val="0"/>
          <w:numId w:val="19"/>
        </w:numPr>
        <w:spacing w:after="0" w:line="240" w:lineRule="auto"/>
        <w:rPr>
          <w:rFonts w:eastAsia="Times New Roman"/>
          <w:kern w:val="0"/>
          <w14:ligatures w14:val="none"/>
        </w:rPr>
      </w:pPr>
      <w:r w:rsidRPr="009921A2">
        <w:rPr>
          <w:rFonts w:eastAsia="Times New Roman"/>
          <w:kern w:val="0"/>
          <w14:ligatures w14:val="none"/>
        </w:rPr>
        <w:t>Snack: Monday–Friday, 3:30–3:45 PM</w:t>
      </w:r>
    </w:p>
    <w:p w14:paraId="2814E280" w14:textId="77777777" w:rsidR="009921A2" w:rsidRPr="009921A2" w:rsidRDefault="009921A2" w:rsidP="004819BB">
      <w:pPr>
        <w:numPr>
          <w:ilvl w:val="0"/>
          <w:numId w:val="19"/>
        </w:numPr>
        <w:spacing w:after="0" w:line="240" w:lineRule="auto"/>
        <w:rPr>
          <w:rFonts w:eastAsia="Times New Roman"/>
          <w:kern w:val="0"/>
          <w14:ligatures w14:val="none"/>
        </w:rPr>
      </w:pPr>
      <w:r w:rsidRPr="009921A2">
        <w:rPr>
          <w:rFonts w:eastAsia="Times New Roman"/>
          <w:kern w:val="0"/>
          <w14:ligatures w14:val="none"/>
        </w:rPr>
        <w:t>Supper: Wednesday, 4:15–4:45 PM</w:t>
      </w:r>
    </w:p>
    <w:p w14:paraId="44421A3F" w14:textId="28356713" w:rsidR="009921A2" w:rsidRPr="009921A2" w:rsidRDefault="004819BB" w:rsidP="004819BB">
      <w:pPr>
        <w:spacing w:after="0" w:line="240" w:lineRule="auto"/>
        <w:rPr>
          <w:rFonts w:eastAsia="Times New Roman"/>
          <w:kern w:val="0"/>
          <w14:ligatures w14:val="none"/>
        </w:rPr>
      </w:pPr>
      <w:r>
        <w:rPr>
          <w:rFonts w:eastAsia="Times New Roman"/>
          <w:kern w:val="0"/>
          <w14:ligatures w14:val="none"/>
        </w:rPr>
        <w:br/>
      </w:r>
      <w:r w:rsidR="009921A2" w:rsidRPr="009921A2">
        <w:rPr>
          <w:rFonts w:eastAsia="Times New Roman"/>
          <w:kern w:val="0"/>
          <w14:ligatures w14:val="none"/>
        </w:rPr>
        <w:t>Jefferson Park Center</w:t>
      </w:r>
      <w:r w:rsidR="009921A2" w:rsidRPr="009921A2">
        <w:rPr>
          <w:rFonts w:eastAsia="Times New Roman"/>
          <w:kern w:val="0"/>
          <w14:ligatures w14:val="none"/>
        </w:rPr>
        <w:br/>
        <w:t>405 York St, Lynchburg, VA</w:t>
      </w:r>
    </w:p>
    <w:p w14:paraId="36F5C33F" w14:textId="77777777" w:rsidR="009921A2" w:rsidRPr="009921A2" w:rsidRDefault="009921A2" w:rsidP="004819BB">
      <w:pPr>
        <w:numPr>
          <w:ilvl w:val="0"/>
          <w:numId w:val="20"/>
        </w:numPr>
        <w:spacing w:after="0" w:line="240" w:lineRule="auto"/>
        <w:rPr>
          <w:rFonts w:eastAsia="Times New Roman"/>
          <w:kern w:val="0"/>
          <w14:ligatures w14:val="none"/>
        </w:rPr>
      </w:pPr>
      <w:r w:rsidRPr="009921A2">
        <w:rPr>
          <w:rFonts w:eastAsia="Times New Roman"/>
          <w:kern w:val="0"/>
          <w14:ligatures w14:val="none"/>
        </w:rPr>
        <w:t>Snack: Monday–Friday, 4:00–4:30 PM</w:t>
      </w:r>
    </w:p>
    <w:p w14:paraId="0D5011FF" w14:textId="77777777" w:rsidR="009921A2" w:rsidRPr="009921A2" w:rsidRDefault="009921A2" w:rsidP="004819BB">
      <w:pPr>
        <w:numPr>
          <w:ilvl w:val="0"/>
          <w:numId w:val="20"/>
        </w:numPr>
        <w:spacing w:after="0" w:line="240" w:lineRule="auto"/>
        <w:rPr>
          <w:rFonts w:eastAsia="Times New Roman"/>
          <w:kern w:val="0"/>
          <w14:ligatures w14:val="none"/>
        </w:rPr>
      </w:pPr>
      <w:r w:rsidRPr="009921A2">
        <w:rPr>
          <w:rFonts w:eastAsia="Times New Roman"/>
          <w:kern w:val="0"/>
          <w14:ligatures w14:val="none"/>
        </w:rPr>
        <w:t>Supper: Thursday, 5:00–5:30 PM</w:t>
      </w:r>
    </w:p>
    <w:p w14:paraId="53CF0966" w14:textId="23C01C3F" w:rsidR="009921A2" w:rsidRPr="009921A2" w:rsidRDefault="004819BB" w:rsidP="004819BB">
      <w:pPr>
        <w:spacing w:after="0" w:line="240" w:lineRule="auto"/>
        <w:rPr>
          <w:rFonts w:eastAsia="Times New Roman"/>
          <w:kern w:val="0"/>
          <w14:ligatures w14:val="none"/>
        </w:rPr>
      </w:pPr>
      <w:r>
        <w:rPr>
          <w:rFonts w:eastAsia="Times New Roman"/>
          <w:kern w:val="0"/>
          <w14:ligatures w14:val="none"/>
        </w:rPr>
        <w:br/>
      </w:r>
      <w:r w:rsidR="009921A2" w:rsidRPr="009921A2">
        <w:rPr>
          <w:rFonts w:eastAsia="Times New Roman"/>
          <w:kern w:val="0"/>
          <w14:ligatures w14:val="none"/>
        </w:rPr>
        <w:t>Yoder Center</w:t>
      </w:r>
      <w:r w:rsidR="009921A2" w:rsidRPr="009921A2">
        <w:rPr>
          <w:rFonts w:eastAsia="Times New Roman"/>
          <w:kern w:val="0"/>
          <w14:ligatures w14:val="none"/>
        </w:rPr>
        <w:br/>
        <w:t>109 Jackson St, Lynchburg, VA</w:t>
      </w:r>
    </w:p>
    <w:p w14:paraId="48A87CE0" w14:textId="77777777" w:rsidR="009921A2" w:rsidRPr="009921A2" w:rsidRDefault="009921A2" w:rsidP="004819BB">
      <w:pPr>
        <w:numPr>
          <w:ilvl w:val="0"/>
          <w:numId w:val="21"/>
        </w:numPr>
        <w:spacing w:after="0" w:line="240" w:lineRule="auto"/>
        <w:rPr>
          <w:rFonts w:eastAsia="Times New Roman"/>
          <w:kern w:val="0"/>
          <w14:ligatures w14:val="none"/>
        </w:rPr>
      </w:pPr>
      <w:r w:rsidRPr="009921A2">
        <w:rPr>
          <w:rFonts w:eastAsia="Times New Roman"/>
          <w:kern w:val="0"/>
          <w14:ligatures w14:val="none"/>
        </w:rPr>
        <w:t>Snack: Monday–Friday, 4:00–4:30 PM</w:t>
      </w:r>
    </w:p>
    <w:p w14:paraId="02CB69A8" w14:textId="77777777" w:rsidR="009921A2" w:rsidRPr="009921A2" w:rsidRDefault="009921A2" w:rsidP="004819BB">
      <w:pPr>
        <w:numPr>
          <w:ilvl w:val="0"/>
          <w:numId w:val="21"/>
        </w:numPr>
        <w:spacing w:after="0" w:line="240" w:lineRule="auto"/>
        <w:rPr>
          <w:rFonts w:eastAsia="Times New Roman"/>
          <w:kern w:val="0"/>
          <w14:ligatures w14:val="none"/>
        </w:rPr>
      </w:pPr>
      <w:r w:rsidRPr="009921A2">
        <w:rPr>
          <w:rFonts w:eastAsia="Times New Roman"/>
          <w:kern w:val="0"/>
          <w14:ligatures w14:val="none"/>
        </w:rPr>
        <w:t>Supper: Thursday, 5:30–6:00 PM</w:t>
      </w:r>
    </w:p>
    <w:p w14:paraId="50A1020F" w14:textId="77777777" w:rsidR="009921A2" w:rsidRPr="009921A2" w:rsidRDefault="009921A2" w:rsidP="009921A2">
      <w:pPr>
        <w:spacing w:before="100" w:beforeAutospacing="1" w:after="100" w:afterAutospacing="1" w:line="240" w:lineRule="auto"/>
        <w:rPr>
          <w:rFonts w:eastAsia="Times New Roman"/>
          <w:b/>
          <w:bCs/>
          <w:kern w:val="0"/>
          <w14:ligatures w14:val="none"/>
        </w:rPr>
      </w:pPr>
      <w:r w:rsidRPr="009921A2">
        <w:rPr>
          <w:rFonts w:eastAsia="Times New Roman"/>
          <w:b/>
          <w:bCs/>
          <w:kern w:val="0"/>
          <w14:ligatures w14:val="none"/>
        </w:rPr>
        <w:t>USDA Nondiscrimination Statement</w:t>
      </w:r>
    </w:p>
    <w:p w14:paraId="4BD8E3D9" w14:textId="77777777" w:rsidR="009921A2" w:rsidRPr="009921A2" w:rsidRDefault="009921A2" w:rsidP="009921A2">
      <w:pPr>
        <w:spacing w:before="100" w:beforeAutospacing="1" w:after="100" w:afterAutospacing="1" w:line="240" w:lineRule="auto"/>
        <w:rPr>
          <w:rFonts w:eastAsia="Times New Roman"/>
          <w:kern w:val="0"/>
          <w14:ligatures w14:val="none"/>
        </w:rPr>
      </w:pPr>
      <w:r w:rsidRPr="009921A2">
        <w:rPr>
          <w:rFonts w:eastAsia="Times New Roman"/>
          <w:kern w:val="0"/>
          <w14:ligatures w14:val="none"/>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(including gender identity and sexual orientation), disability, age, or reprisal or retaliation for prior civil rights activity in any program or activity conducted or funded by USDA.</w:t>
      </w:r>
    </w:p>
    <w:p w14:paraId="5AA9E9FA" w14:textId="77777777" w:rsidR="009921A2" w:rsidRPr="009921A2" w:rsidRDefault="009921A2" w:rsidP="009921A2">
      <w:pPr>
        <w:spacing w:before="100" w:beforeAutospacing="1" w:after="100" w:afterAutospacing="1" w:line="240" w:lineRule="auto"/>
        <w:rPr>
          <w:rFonts w:eastAsia="Times New Roman"/>
          <w:kern w:val="0"/>
          <w14:ligatures w14:val="none"/>
        </w:rPr>
      </w:pPr>
      <w:r w:rsidRPr="009921A2">
        <w:rPr>
          <w:rFonts w:eastAsia="Times New Roman"/>
          <w:kern w:val="0"/>
          <w14:ligatures w14:val="none"/>
        </w:rPr>
        <w:t>Program information may be made available in languages other than English.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w:t>
      </w:r>
    </w:p>
    <w:p w14:paraId="4381F61C" w14:textId="77777777" w:rsidR="009921A2" w:rsidRPr="009921A2" w:rsidRDefault="009921A2" w:rsidP="009921A2">
      <w:pPr>
        <w:spacing w:before="100" w:beforeAutospacing="1" w:after="100" w:afterAutospacing="1" w:line="240" w:lineRule="auto"/>
        <w:rPr>
          <w:rFonts w:eastAsia="Times New Roman"/>
          <w:kern w:val="0"/>
          <w14:ligatures w14:val="none"/>
        </w:rPr>
      </w:pPr>
      <w:r w:rsidRPr="009921A2">
        <w:rPr>
          <w:rFonts w:eastAsia="Times New Roman"/>
          <w:kern w:val="0"/>
          <w14:ligatures w14:val="none"/>
        </w:rPr>
        <w:t xml:space="preserve">To file a program complaint of discrimination, complete the USDA Program Discrimination Complaint Form (AD-3027), found online at </w:t>
      </w:r>
      <w:hyperlink r:id="rId9" w:history="1">
        <w:proofErr w:type="spellStart"/>
        <w:r w:rsidRPr="009921A2">
          <w:rPr>
            <w:rStyle w:val="Hyperlink"/>
            <w:rFonts w:eastAsia="Times New Roman"/>
            <w:kern w:val="0"/>
            <w14:ligatures w14:val="none"/>
          </w:rPr>
          <w:t>USDA.gov</w:t>
        </w:r>
        <w:proofErr w:type="spellEnd"/>
      </w:hyperlink>
      <w:r w:rsidRPr="009921A2">
        <w:rPr>
          <w:rFonts w:eastAsia="Times New Roman"/>
          <w:kern w:val="0"/>
          <w14:ligatures w14:val="none"/>
        </w:rPr>
        <w:t>, or at any USDA office. You may also write a letter with the requested information and submit it by:</w:t>
      </w:r>
    </w:p>
    <w:p w14:paraId="6BCB654A" w14:textId="77777777" w:rsidR="009921A2" w:rsidRPr="009921A2" w:rsidRDefault="009921A2" w:rsidP="009921A2">
      <w:pPr>
        <w:numPr>
          <w:ilvl w:val="0"/>
          <w:numId w:val="22"/>
        </w:numPr>
        <w:spacing w:before="100" w:beforeAutospacing="1" w:after="100" w:afterAutospacing="1" w:line="240" w:lineRule="auto"/>
        <w:rPr>
          <w:rFonts w:eastAsia="Times New Roman"/>
          <w:kern w:val="0"/>
          <w14:ligatures w14:val="none"/>
        </w:rPr>
      </w:pPr>
      <w:r w:rsidRPr="009921A2">
        <w:rPr>
          <w:rFonts w:eastAsia="Times New Roman"/>
          <w:kern w:val="0"/>
          <w14:ligatures w14:val="none"/>
        </w:rPr>
        <w:t>Mail: U.S. Department of Agriculture</w:t>
      </w:r>
      <w:r w:rsidRPr="009921A2">
        <w:rPr>
          <w:rFonts w:eastAsia="Times New Roman"/>
          <w:kern w:val="0"/>
          <w14:ligatures w14:val="none"/>
        </w:rPr>
        <w:br/>
        <w:t>Office of the Assistant Secretary for Civil Rights</w:t>
      </w:r>
      <w:r w:rsidRPr="009921A2">
        <w:rPr>
          <w:rFonts w:eastAsia="Times New Roman"/>
          <w:kern w:val="0"/>
          <w14:ligatures w14:val="none"/>
        </w:rPr>
        <w:br/>
        <w:t>Washington, D.C. 20250-9410</w:t>
      </w:r>
    </w:p>
    <w:p w14:paraId="74F9AEE8" w14:textId="77777777" w:rsidR="009921A2" w:rsidRPr="009921A2" w:rsidRDefault="009921A2" w:rsidP="009921A2">
      <w:pPr>
        <w:numPr>
          <w:ilvl w:val="0"/>
          <w:numId w:val="22"/>
        </w:numPr>
        <w:spacing w:before="100" w:beforeAutospacing="1" w:after="100" w:afterAutospacing="1" w:line="240" w:lineRule="auto"/>
        <w:rPr>
          <w:rFonts w:eastAsia="Times New Roman"/>
          <w:kern w:val="0"/>
          <w14:ligatures w14:val="none"/>
        </w:rPr>
      </w:pPr>
      <w:r w:rsidRPr="009921A2">
        <w:rPr>
          <w:rFonts w:eastAsia="Times New Roman"/>
          <w:kern w:val="0"/>
          <w14:ligatures w14:val="none"/>
        </w:rPr>
        <w:t>Fax: (202) 690-7442</w:t>
      </w:r>
    </w:p>
    <w:p w14:paraId="29B7F132" w14:textId="77777777" w:rsidR="009921A2" w:rsidRPr="009921A2" w:rsidRDefault="009921A2" w:rsidP="009921A2">
      <w:pPr>
        <w:numPr>
          <w:ilvl w:val="0"/>
          <w:numId w:val="22"/>
        </w:numPr>
        <w:spacing w:before="100" w:beforeAutospacing="1" w:after="100" w:afterAutospacing="1" w:line="240" w:lineRule="auto"/>
        <w:rPr>
          <w:rFonts w:eastAsia="Times New Roman"/>
          <w:kern w:val="0"/>
          <w14:ligatures w14:val="none"/>
        </w:rPr>
      </w:pPr>
      <w:r w:rsidRPr="009921A2">
        <w:rPr>
          <w:rFonts w:eastAsia="Times New Roman"/>
          <w:kern w:val="0"/>
          <w14:ligatures w14:val="none"/>
        </w:rPr>
        <w:t xml:space="preserve">Email: </w:t>
      </w:r>
      <w:proofErr w:type="spellStart"/>
      <w:r w:rsidRPr="009921A2">
        <w:rPr>
          <w:rFonts w:eastAsia="Times New Roman"/>
          <w:kern w:val="0"/>
          <w14:ligatures w14:val="none"/>
        </w:rPr>
        <w:t>program.intake@usda.gov</w:t>
      </w:r>
      <w:proofErr w:type="spellEnd"/>
    </w:p>
    <w:p w14:paraId="10ACC8D5" w14:textId="77777777" w:rsidR="009921A2" w:rsidRPr="009921A2" w:rsidRDefault="009921A2" w:rsidP="009921A2">
      <w:pPr>
        <w:spacing w:before="100" w:beforeAutospacing="1" w:after="100" w:afterAutospacing="1" w:line="240" w:lineRule="auto"/>
        <w:rPr>
          <w:rFonts w:eastAsia="Times New Roman"/>
          <w:kern w:val="0"/>
          <w14:ligatures w14:val="none"/>
        </w:rPr>
      </w:pPr>
      <w:r w:rsidRPr="009921A2">
        <w:rPr>
          <w:rFonts w:eastAsia="Times New Roman"/>
          <w:kern w:val="0"/>
          <w14:ligatures w14:val="none"/>
        </w:rPr>
        <w:lastRenderedPageBreak/>
        <w:t>This institution is an equal opportunity provider.</w:t>
      </w:r>
    </w:p>
    <w:p w14:paraId="3D9D91E2" w14:textId="77777777" w:rsidR="003615F4" w:rsidRPr="003615F4" w:rsidRDefault="00435FAA" w:rsidP="003615F4">
      <w:pPr>
        <w:spacing w:before="100" w:beforeAutospacing="1" w:after="100" w:afterAutospacing="1" w:line="240" w:lineRule="auto"/>
        <w:rPr>
          <w:kern w:val="0"/>
          <w:sz w:val="22"/>
          <w:szCs w:val="22"/>
          <w14:ligatures w14:val="none"/>
        </w:rPr>
      </w:pPr>
      <w:r w:rsidRPr="00435FAA">
        <w:rPr>
          <w:rFonts w:eastAsia="Times New Roman"/>
          <w:b/>
          <w:bCs/>
          <w:kern w:val="0"/>
          <w:sz w:val="22"/>
          <w:szCs w:val="22"/>
          <w14:ligatures w14:val="none"/>
        </w:rPr>
        <w:t xml:space="preserve">About Blue Ridge Area Food Bank </w:t>
      </w:r>
      <w:bookmarkEnd w:id="0"/>
      <w:r w:rsidRPr="00435FAA">
        <w:rPr>
          <w:rFonts w:eastAsia="Times New Roman"/>
          <w:b/>
          <w:bCs/>
          <w:kern w:val="0"/>
          <w:sz w:val="22"/>
          <w:szCs w:val="22"/>
          <w14:ligatures w14:val="none"/>
        </w:rPr>
        <w:br/>
      </w:r>
      <w:r w:rsidR="003B218B">
        <w:rPr>
          <w:kern w:val="0"/>
          <w:sz w:val="22"/>
          <w:szCs w:val="22"/>
          <w14:ligatures w14:val="none"/>
        </w:rPr>
        <w:br/>
      </w:r>
      <w:r w:rsidR="003615F4" w:rsidRPr="003615F4">
        <w:rPr>
          <w:kern w:val="0"/>
          <w:sz w:val="22"/>
          <w:szCs w:val="22"/>
          <w14:ligatures w14:val="none"/>
        </w:rPr>
        <w:t xml:space="preserve">The Blue Ridge Area Food Bank is the largest hunger-relief organization serving western and central Virginia. Founded in 1981, the Food Bank serves 25 counties and 8 cities through distribution centers in Charlottesville, Lynchburg, Winchester, and its headquarters in Verona. Each month, the Food Bank supports an average of 171,200 guest visits, reaching record numbers of Virginians through a network of 400 community partners—food pantries, soup kitchens, shelters, and program sites. As a partner food bank of Feeding America®, the nation’s largest hunger-relief organization, the Blue Ridge Area Food Bank pledges to continue innovating and adapting to secure, store, and distribute more food to more individuals, families, children, and seniors experiencing hunger. For more information, visit </w:t>
      </w:r>
      <w:hyperlink r:id="rId10" w:tgtFrame="_blank" w:history="1">
        <w:r w:rsidR="003615F4" w:rsidRPr="003615F4">
          <w:rPr>
            <w:rStyle w:val="Hyperlink"/>
            <w:kern w:val="0"/>
            <w:sz w:val="22"/>
            <w:szCs w:val="22"/>
            <w14:ligatures w14:val="none"/>
          </w:rPr>
          <w:t>www.brafb.org</w:t>
        </w:r>
      </w:hyperlink>
      <w:r w:rsidR="003615F4" w:rsidRPr="003615F4">
        <w:rPr>
          <w:kern w:val="0"/>
          <w:sz w:val="22"/>
          <w:szCs w:val="22"/>
          <w14:ligatures w14:val="none"/>
        </w:rPr>
        <w:t>.</w:t>
      </w:r>
    </w:p>
    <w:p w14:paraId="64A6D324" w14:textId="60F27127" w:rsidR="00EF3580" w:rsidRPr="00EF3580" w:rsidRDefault="00EF3580" w:rsidP="00EF3580">
      <w:pPr>
        <w:spacing w:before="100" w:beforeAutospacing="1" w:after="100" w:afterAutospacing="1" w:line="240" w:lineRule="auto"/>
        <w:rPr>
          <w:kern w:val="0"/>
          <w:sz w:val="22"/>
          <w:szCs w:val="22"/>
          <w14:ligatures w14:val="none"/>
        </w:rPr>
      </w:pPr>
    </w:p>
    <w:p w14:paraId="63C852A1" w14:textId="38F986B5" w:rsidR="0035352B" w:rsidRDefault="00435FAA" w:rsidP="00886516">
      <w:pPr>
        <w:spacing w:before="100" w:beforeAutospacing="1" w:after="100" w:afterAutospacing="1" w:line="240" w:lineRule="auto"/>
        <w:jc w:val="center"/>
        <w:rPr>
          <w:rFonts w:eastAsia="Times New Roman"/>
          <w:kern w:val="0"/>
          <w:sz w:val="22"/>
          <w:szCs w:val="22"/>
          <w14:ligatures w14:val="none"/>
        </w:rPr>
      </w:pPr>
      <w:r w:rsidRPr="00435FAA">
        <w:rPr>
          <w:rFonts w:eastAsia="Times New Roman"/>
          <w:kern w:val="0"/>
          <w:sz w:val="22"/>
          <w:szCs w:val="22"/>
          <w14:ligatures w14:val="none"/>
        </w:rPr>
        <w:t>###</w:t>
      </w:r>
    </w:p>
    <w:p w14:paraId="2B76D7CF" w14:textId="77777777" w:rsidR="009921A2" w:rsidRPr="00886516" w:rsidRDefault="009921A2" w:rsidP="00886516">
      <w:pPr>
        <w:spacing w:before="100" w:beforeAutospacing="1" w:after="100" w:afterAutospacing="1" w:line="240" w:lineRule="auto"/>
        <w:jc w:val="center"/>
        <w:rPr>
          <w:rFonts w:eastAsia="Times New Roman"/>
          <w:kern w:val="0"/>
          <w:sz w:val="22"/>
          <w:szCs w:val="22"/>
          <w14:ligatures w14:val="none"/>
        </w:rPr>
      </w:pPr>
    </w:p>
    <w:sectPr w:rsidR="009921A2" w:rsidRPr="00886516" w:rsidSect="00185A1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21B"/>
    <w:multiLevelType w:val="multilevel"/>
    <w:tmpl w:val="9B9E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53104"/>
    <w:multiLevelType w:val="multilevel"/>
    <w:tmpl w:val="269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76F63"/>
    <w:multiLevelType w:val="multilevel"/>
    <w:tmpl w:val="16A2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72938"/>
    <w:multiLevelType w:val="hybridMultilevel"/>
    <w:tmpl w:val="DE5CF322"/>
    <w:lvl w:ilvl="0" w:tplc="532636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14F32"/>
    <w:multiLevelType w:val="multilevel"/>
    <w:tmpl w:val="D716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0AF5"/>
    <w:multiLevelType w:val="multilevel"/>
    <w:tmpl w:val="F1C6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031B6"/>
    <w:multiLevelType w:val="multilevel"/>
    <w:tmpl w:val="C5CE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410C8"/>
    <w:multiLevelType w:val="multilevel"/>
    <w:tmpl w:val="0E8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A138B"/>
    <w:multiLevelType w:val="multilevel"/>
    <w:tmpl w:val="CB3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439B3"/>
    <w:multiLevelType w:val="multilevel"/>
    <w:tmpl w:val="786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548A0"/>
    <w:multiLevelType w:val="hybridMultilevel"/>
    <w:tmpl w:val="682020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361C20"/>
    <w:multiLevelType w:val="hybridMultilevel"/>
    <w:tmpl w:val="5680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B2C0C"/>
    <w:multiLevelType w:val="hybridMultilevel"/>
    <w:tmpl w:val="525C06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C24B88"/>
    <w:multiLevelType w:val="multilevel"/>
    <w:tmpl w:val="A826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16FF7"/>
    <w:multiLevelType w:val="hybridMultilevel"/>
    <w:tmpl w:val="6564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5582F"/>
    <w:multiLevelType w:val="multilevel"/>
    <w:tmpl w:val="9EFC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10738"/>
    <w:multiLevelType w:val="multilevel"/>
    <w:tmpl w:val="5D8AD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374E3F"/>
    <w:multiLevelType w:val="multilevel"/>
    <w:tmpl w:val="207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96118"/>
    <w:multiLevelType w:val="multilevel"/>
    <w:tmpl w:val="46D4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391A85"/>
    <w:multiLevelType w:val="hybridMultilevel"/>
    <w:tmpl w:val="331E7336"/>
    <w:lvl w:ilvl="0" w:tplc="AF4C66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534CF"/>
    <w:multiLevelType w:val="multilevel"/>
    <w:tmpl w:val="49F4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B3852"/>
    <w:multiLevelType w:val="hybridMultilevel"/>
    <w:tmpl w:val="D58E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620383">
    <w:abstractNumId w:val="16"/>
  </w:num>
  <w:num w:numId="2" w16cid:durableId="974798524">
    <w:abstractNumId w:val="20"/>
  </w:num>
  <w:num w:numId="3" w16cid:durableId="1101267157">
    <w:abstractNumId w:val="1"/>
  </w:num>
  <w:num w:numId="4" w16cid:durableId="679626933">
    <w:abstractNumId w:val="18"/>
  </w:num>
  <w:num w:numId="5" w16cid:durableId="972950092">
    <w:abstractNumId w:val="9"/>
  </w:num>
  <w:num w:numId="6" w16cid:durableId="607154264">
    <w:abstractNumId w:val="11"/>
  </w:num>
  <w:num w:numId="7" w16cid:durableId="1138493257">
    <w:abstractNumId w:val="3"/>
  </w:num>
  <w:num w:numId="8" w16cid:durableId="1540432688">
    <w:abstractNumId w:val="10"/>
  </w:num>
  <w:num w:numId="9" w16cid:durableId="582110749">
    <w:abstractNumId w:val="21"/>
  </w:num>
  <w:num w:numId="10" w16cid:durableId="492768778">
    <w:abstractNumId w:val="19"/>
  </w:num>
  <w:num w:numId="11" w16cid:durableId="46222865">
    <w:abstractNumId w:val="12"/>
  </w:num>
  <w:num w:numId="12" w16cid:durableId="190732736">
    <w:abstractNumId w:val="14"/>
  </w:num>
  <w:num w:numId="13" w16cid:durableId="19665723">
    <w:abstractNumId w:val="6"/>
  </w:num>
  <w:num w:numId="14" w16cid:durableId="1236939752">
    <w:abstractNumId w:val="0"/>
  </w:num>
  <w:num w:numId="15" w16cid:durableId="1463770488">
    <w:abstractNumId w:val="4"/>
  </w:num>
  <w:num w:numId="16" w16cid:durableId="919749670">
    <w:abstractNumId w:val="2"/>
  </w:num>
  <w:num w:numId="17" w16cid:durableId="1874808919">
    <w:abstractNumId w:val="8"/>
  </w:num>
  <w:num w:numId="18" w16cid:durableId="1113479703">
    <w:abstractNumId w:val="17"/>
  </w:num>
  <w:num w:numId="19" w16cid:durableId="1435438114">
    <w:abstractNumId w:val="15"/>
  </w:num>
  <w:num w:numId="20" w16cid:durableId="1244802828">
    <w:abstractNumId w:val="7"/>
  </w:num>
  <w:num w:numId="21" w16cid:durableId="66734082">
    <w:abstractNumId w:val="5"/>
  </w:num>
  <w:num w:numId="22" w16cid:durableId="5050232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BB"/>
    <w:rsid w:val="00023A4C"/>
    <w:rsid w:val="0005470C"/>
    <w:rsid w:val="00094A14"/>
    <w:rsid w:val="000F1595"/>
    <w:rsid w:val="000F6635"/>
    <w:rsid w:val="001158CE"/>
    <w:rsid w:val="0014205D"/>
    <w:rsid w:val="0016539D"/>
    <w:rsid w:val="00185A1B"/>
    <w:rsid w:val="00222E51"/>
    <w:rsid w:val="00256044"/>
    <w:rsid w:val="00257B9A"/>
    <w:rsid w:val="002C4B65"/>
    <w:rsid w:val="002D22AD"/>
    <w:rsid w:val="00315B20"/>
    <w:rsid w:val="00330686"/>
    <w:rsid w:val="00337278"/>
    <w:rsid w:val="0035352B"/>
    <w:rsid w:val="003615F4"/>
    <w:rsid w:val="003B1B2D"/>
    <w:rsid w:val="003B218B"/>
    <w:rsid w:val="003C0B55"/>
    <w:rsid w:val="003D08E1"/>
    <w:rsid w:val="004013E8"/>
    <w:rsid w:val="00435FAA"/>
    <w:rsid w:val="00457FEF"/>
    <w:rsid w:val="00464087"/>
    <w:rsid w:val="004819BB"/>
    <w:rsid w:val="00482CAC"/>
    <w:rsid w:val="004B45B4"/>
    <w:rsid w:val="004F4DF1"/>
    <w:rsid w:val="0051605A"/>
    <w:rsid w:val="00523C10"/>
    <w:rsid w:val="00526188"/>
    <w:rsid w:val="00544B00"/>
    <w:rsid w:val="00567883"/>
    <w:rsid w:val="00577E68"/>
    <w:rsid w:val="0059738B"/>
    <w:rsid w:val="005C1E78"/>
    <w:rsid w:val="005E0560"/>
    <w:rsid w:val="00627B78"/>
    <w:rsid w:val="0063656A"/>
    <w:rsid w:val="006811BF"/>
    <w:rsid w:val="006D737A"/>
    <w:rsid w:val="00700FC8"/>
    <w:rsid w:val="007127F8"/>
    <w:rsid w:val="00721F80"/>
    <w:rsid w:val="007604C1"/>
    <w:rsid w:val="007820EC"/>
    <w:rsid w:val="00815A73"/>
    <w:rsid w:val="00886516"/>
    <w:rsid w:val="008E37A4"/>
    <w:rsid w:val="00904D4D"/>
    <w:rsid w:val="00906D5C"/>
    <w:rsid w:val="00962137"/>
    <w:rsid w:val="00972DC6"/>
    <w:rsid w:val="009921A2"/>
    <w:rsid w:val="00A06A4B"/>
    <w:rsid w:val="00AB567E"/>
    <w:rsid w:val="00AB6E42"/>
    <w:rsid w:val="00AD2509"/>
    <w:rsid w:val="00AF066B"/>
    <w:rsid w:val="00B254B2"/>
    <w:rsid w:val="00B53387"/>
    <w:rsid w:val="00B8431E"/>
    <w:rsid w:val="00BC2702"/>
    <w:rsid w:val="00BD1702"/>
    <w:rsid w:val="00BD5501"/>
    <w:rsid w:val="00BE6CEF"/>
    <w:rsid w:val="00BF637B"/>
    <w:rsid w:val="00C24C39"/>
    <w:rsid w:val="00C431BC"/>
    <w:rsid w:val="00C86DD6"/>
    <w:rsid w:val="00CA6696"/>
    <w:rsid w:val="00CC5A15"/>
    <w:rsid w:val="00CE0511"/>
    <w:rsid w:val="00D579ED"/>
    <w:rsid w:val="00D71C11"/>
    <w:rsid w:val="00D75BBB"/>
    <w:rsid w:val="00D95A3C"/>
    <w:rsid w:val="00DA2953"/>
    <w:rsid w:val="00DA57B4"/>
    <w:rsid w:val="00DA7FD8"/>
    <w:rsid w:val="00DD36CF"/>
    <w:rsid w:val="00DD7204"/>
    <w:rsid w:val="00DF34BF"/>
    <w:rsid w:val="00DF360F"/>
    <w:rsid w:val="00E21844"/>
    <w:rsid w:val="00E45485"/>
    <w:rsid w:val="00EF3580"/>
    <w:rsid w:val="00F231E3"/>
    <w:rsid w:val="00F55639"/>
    <w:rsid w:val="00F563EC"/>
    <w:rsid w:val="00F618A0"/>
    <w:rsid w:val="00FB2F1F"/>
    <w:rsid w:val="00FC048D"/>
    <w:rsid w:val="00FC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91AE3"/>
  <w15:chartTrackingRefBased/>
  <w15:docId w15:val="{1D404FB0-B9EA-4E3D-A92C-439A3782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0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52B"/>
    <w:rPr>
      <w:color w:val="0563C1" w:themeColor="hyperlink"/>
      <w:u w:val="single"/>
    </w:rPr>
  </w:style>
  <w:style w:type="character" w:styleId="UnresolvedMention">
    <w:name w:val="Unresolved Mention"/>
    <w:basedOn w:val="DefaultParagraphFont"/>
    <w:uiPriority w:val="99"/>
    <w:semiHidden/>
    <w:unhideWhenUsed/>
    <w:rsid w:val="0035352B"/>
    <w:rPr>
      <w:color w:val="605E5C"/>
      <w:shd w:val="clear" w:color="auto" w:fill="E1DFDD"/>
    </w:rPr>
  </w:style>
  <w:style w:type="paragraph" w:styleId="ListParagraph">
    <w:name w:val="List Paragraph"/>
    <w:basedOn w:val="Normal"/>
    <w:uiPriority w:val="34"/>
    <w:qFormat/>
    <w:rsid w:val="0035352B"/>
    <w:pPr>
      <w:ind w:left="720"/>
      <w:contextualSpacing/>
    </w:pPr>
  </w:style>
  <w:style w:type="paragraph" w:styleId="Revision">
    <w:name w:val="Revision"/>
    <w:hidden/>
    <w:uiPriority w:val="99"/>
    <w:semiHidden/>
    <w:rsid w:val="00627B78"/>
    <w:pPr>
      <w:spacing w:after="0" w:line="240" w:lineRule="auto"/>
    </w:pPr>
  </w:style>
  <w:style w:type="character" w:styleId="CommentReference">
    <w:name w:val="annotation reference"/>
    <w:basedOn w:val="DefaultParagraphFont"/>
    <w:uiPriority w:val="99"/>
    <w:semiHidden/>
    <w:unhideWhenUsed/>
    <w:rsid w:val="00C431BC"/>
    <w:rPr>
      <w:sz w:val="16"/>
      <w:szCs w:val="16"/>
    </w:rPr>
  </w:style>
  <w:style w:type="paragraph" w:styleId="CommentText">
    <w:name w:val="annotation text"/>
    <w:basedOn w:val="Normal"/>
    <w:link w:val="CommentTextChar"/>
    <w:uiPriority w:val="99"/>
    <w:unhideWhenUsed/>
    <w:rsid w:val="00C431BC"/>
    <w:pPr>
      <w:spacing w:line="240" w:lineRule="auto"/>
    </w:pPr>
    <w:rPr>
      <w:sz w:val="20"/>
      <w:szCs w:val="20"/>
    </w:rPr>
  </w:style>
  <w:style w:type="character" w:customStyle="1" w:styleId="CommentTextChar">
    <w:name w:val="Comment Text Char"/>
    <w:basedOn w:val="DefaultParagraphFont"/>
    <w:link w:val="CommentText"/>
    <w:uiPriority w:val="99"/>
    <w:rsid w:val="00C431BC"/>
    <w:rPr>
      <w:sz w:val="20"/>
      <w:szCs w:val="20"/>
    </w:rPr>
  </w:style>
  <w:style w:type="paragraph" w:styleId="CommentSubject">
    <w:name w:val="annotation subject"/>
    <w:basedOn w:val="CommentText"/>
    <w:next w:val="CommentText"/>
    <w:link w:val="CommentSubjectChar"/>
    <w:uiPriority w:val="99"/>
    <w:semiHidden/>
    <w:unhideWhenUsed/>
    <w:rsid w:val="00C431BC"/>
    <w:rPr>
      <w:b/>
      <w:bCs/>
    </w:rPr>
  </w:style>
  <w:style w:type="character" w:customStyle="1" w:styleId="CommentSubjectChar">
    <w:name w:val="Comment Subject Char"/>
    <w:basedOn w:val="CommentTextChar"/>
    <w:link w:val="CommentSubject"/>
    <w:uiPriority w:val="99"/>
    <w:semiHidden/>
    <w:rsid w:val="00C431BC"/>
    <w:rPr>
      <w:b/>
      <w:bCs/>
      <w:sz w:val="20"/>
      <w:szCs w:val="20"/>
    </w:rPr>
  </w:style>
  <w:style w:type="paragraph" w:styleId="NormalWeb">
    <w:name w:val="Normal (Web)"/>
    <w:basedOn w:val="Normal"/>
    <w:uiPriority w:val="99"/>
    <w:semiHidden/>
    <w:unhideWhenUsed/>
    <w:rsid w:val="003C0B55"/>
    <w:rPr>
      <w:rFonts w:ascii="Times New Roman" w:hAnsi="Times New Roman" w:cs="Times New Roman"/>
    </w:rPr>
  </w:style>
  <w:style w:type="character" w:styleId="FollowedHyperlink">
    <w:name w:val="FollowedHyperlink"/>
    <w:basedOn w:val="DefaultParagraphFont"/>
    <w:uiPriority w:val="99"/>
    <w:semiHidden/>
    <w:unhideWhenUsed/>
    <w:rsid w:val="00AF06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3797">
      <w:bodyDiv w:val="1"/>
      <w:marLeft w:val="0"/>
      <w:marRight w:val="0"/>
      <w:marTop w:val="0"/>
      <w:marBottom w:val="0"/>
      <w:divBdr>
        <w:top w:val="none" w:sz="0" w:space="0" w:color="auto"/>
        <w:left w:val="none" w:sz="0" w:space="0" w:color="auto"/>
        <w:bottom w:val="none" w:sz="0" w:space="0" w:color="auto"/>
        <w:right w:val="none" w:sz="0" w:space="0" w:color="auto"/>
      </w:divBdr>
    </w:div>
    <w:div w:id="452528370">
      <w:bodyDiv w:val="1"/>
      <w:marLeft w:val="0"/>
      <w:marRight w:val="0"/>
      <w:marTop w:val="0"/>
      <w:marBottom w:val="0"/>
      <w:divBdr>
        <w:top w:val="none" w:sz="0" w:space="0" w:color="auto"/>
        <w:left w:val="none" w:sz="0" w:space="0" w:color="auto"/>
        <w:bottom w:val="none" w:sz="0" w:space="0" w:color="auto"/>
        <w:right w:val="none" w:sz="0" w:space="0" w:color="auto"/>
      </w:divBdr>
    </w:div>
    <w:div w:id="630210297">
      <w:bodyDiv w:val="1"/>
      <w:marLeft w:val="0"/>
      <w:marRight w:val="0"/>
      <w:marTop w:val="0"/>
      <w:marBottom w:val="0"/>
      <w:divBdr>
        <w:top w:val="none" w:sz="0" w:space="0" w:color="auto"/>
        <w:left w:val="none" w:sz="0" w:space="0" w:color="auto"/>
        <w:bottom w:val="none" w:sz="0" w:space="0" w:color="auto"/>
        <w:right w:val="none" w:sz="0" w:space="0" w:color="auto"/>
      </w:divBdr>
    </w:div>
    <w:div w:id="1629117751">
      <w:bodyDiv w:val="1"/>
      <w:marLeft w:val="0"/>
      <w:marRight w:val="0"/>
      <w:marTop w:val="0"/>
      <w:marBottom w:val="0"/>
      <w:divBdr>
        <w:top w:val="none" w:sz="0" w:space="0" w:color="auto"/>
        <w:left w:val="none" w:sz="0" w:space="0" w:color="auto"/>
        <w:bottom w:val="none" w:sz="0" w:space="0" w:color="auto"/>
        <w:right w:val="none" w:sz="0" w:space="0" w:color="auto"/>
      </w:divBdr>
    </w:div>
    <w:div w:id="1873036791">
      <w:bodyDiv w:val="1"/>
      <w:marLeft w:val="0"/>
      <w:marRight w:val="0"/>
      <w:marTop w:val="0"/>
      <w:marBottom w:val="0"/>
      <w:divBdr>
        <w:top w:val="none" w:sz="0" w:space="0" w:color="auto"/>
        <w:left w:val="none" w:sz="0" w:space="0" w:color="auto"/>
        <w:bottom w:val="none" w:sz="0" w:space="0" w:color="auto"/>
        <w:right w:val="none" w:sz="0" w:space="0" w:color="auto"/>
      </w:divBdr>
    </w:div>
    <w:div w:id="19131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fb.org/" TargetMode="External"/><Relationship Id="rId3" Type="http://schemas.openxmlformats.org/officeDocument/2006/relationships/styles" Target="styles.xml"/><Relationship Id="rId7" Type="http://schemas.openxmlformats.org/officeDocument/2006/relationships/hyperlink" Target="mailto:lsinclair@brafb.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rafb.org" TargetMode="External"/><Relationship Id="rId4" Type="http://schemas.openxmlformats.org/officeDocument/2006/relationships/settings" Target="settings.xml"/><Relationship Id="rId9" Type="http://schemas.openxmlformats.org/officeDocument/2006/relationships/hyperlink" Target="https://www.usda.gov/sites/default/files/documents/usda-program-discrimination-complaint-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EACE0-1201-4B76-88B3-9D98EF85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3840</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Sinclair</dc:creator>
  <cp:keywords/>
  <dc:description/>
  <cp:lastModifiedBy>Les Sinclair</cp:lastModifiedBy>
  <cp:revision>2</cp:revision>
  <dcterms:created xsi:type="dcterms:W3CDTF">2025-10-24T17:53:00Z</dcterms:created>
  <dcterms:modified xsi:type="dcterms:W3CDTF">2025-10-24T17:53:00Z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e007d317-5934-424a-8b9b-6b7452973aae</vt:lpwstr>
  </property>
</Properties>
</file>