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574" w14:textId="51249FD4" w:rsidR="003B441A" w:rsidRDefault="002D005F" w:rsidP="002D005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D005F">
        <w:rPr>
          <w:rFonts w:ascii="Times New Roman" w:hAnsi="Times New Roman" w:cs="Times New Roman"/>
          <w:b/>
          <w:bCs/>
          <w:u w:val="single"/>
        </w:rPr>
        <w:t>CSFP Household Income Guidelines</w:t>
      </w:r>
    </w:p>
    <w:p w14:paraId="6A16CC27" w14:textId="0308659D" w:rsidR="002D005F" w:rsidRPr="00AD27C1" w:rsidRDefault="002D005F" w:rsidP="002D005F">
      <w:pPr>
        <w:rPr>
          <w:rFonts w:ascii="Times New Roman" w:hAnsi="Times New Roman" w:cs="Times New Roman"/>
          <w:sz w:val="28"/>
          <w:szCs w:val="28"/>
        </w:rPr>
      </w:pPr>
      <w:r w:rsidRPr="00AD27C1">
        <w:rPr>
          <w:rFonts w:ascii="Times New Roman" w:hAnsi="Times New Roman" w:cs="Times New Roman"/>
          <w:sz w:val="28"/>
          <w:szCs w:val="28"/>
        </w:rPr>
        <w:t>For FY 2026</w:t>
      </w:r>
    </w:p>
    <w:p w14:paraId="474D0F6B" w14:textId="1F01A2CC" w:rsidR="002D005F" w:rsidRPr="00AD27C1" w:rsidRDefault="002D005F" w:rsidP="002D005F">
      <w:pPr>
        <w:rPr>
          <w:rFonts w:ascii="Times New Roman" w:hAnsi="Times New Roman" w:cs="Times New Roman"/>
        </w:rPr>
      </w:pPr>
      <w:r w:rsidRPr="00AD27C1">
        <w:rPr>
          <w:rFonts w:ascii="Times New Roman" w:hAnsi="Times New Roman" w:cs="Times New Roman"/>
        </w:rPr>
        <w:t>150% of the 2026 poverty guidelines used to determine CSFP eligibility in Virginia:</w:t>
      </w:r>
    </w:p>
    <w:p w14:paraId="560914F7" w14:textId="77777777" w:rsidR="002D005F" w:rsidRDefault="002D005F" w:rsidP="002D005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1428"/>
        <w:gridCol w:w="1939"/>
        <w:gridCol w:w="1594"/>
        <w:gridCol w:w="1516"/>
      </w:tblGrid>
      <w:tr w:rsidR="002D005F" w14:paraId="6D3A727C" w14:textId="77777777" w:rsidTr="002D005F">
        <w:tc>
          <w:tcPr>
            <w:tcW w:w="0" w:type="auto"/>
          </w:tcPr>
          <w:p w14:paraId="71BABBF2" w14:textId="454A662F" w:rsidR="002D005F" w:rsidRPr="00AD27C1" w:rsidRDefault="002D005F" w:rsidP="002D005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Family Size</w:t>
            </w:r>
          </w:p>
        </w:tc>
        <w:tc>
          <w:tcPr>
            <w:tcW w:w="0" w:type="auto"/>
          </w:tcPr>
          <w:p w14:paraId="23C93717" w14:textId="0DE48999" w:rsidR="002D005F" w:rsidRPr="00AD27C1" w:rsidRDefault="002D005F" w:rsidP="002D005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Weekly</w:t>
            </w:r>
          </w:p>
        </w:tc>
        <w:tc>
          <w:tcPr>
            <w:tcW w:w="0" w:type="auto"/>
          </w:tcPr>
          <w:p w14:paraId="795330B6" w14:textId="1E11C417" w:rsidR="002D005F" w:rsidRPr="00AD27C1" w:rsidRDefault="002D005F" w:rsidP="002D005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Bi-Weekly</w:t>
            </w:r>
          </w:p>
        </w:tc>
        <w:tc>
          <w:tcPr>
            <w:tcW w:w="0" w:type="auto"/>
          </w:tcPr>
          <w:p w14:paraId="0780C1A3" w14:textId="739B64FB" w:rsidR="002D005F" w:rsidRPr="00AD27C1" w:rsidRDefault="002D005F" w:rsidP="002D005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Monthly</w:t>
            </w:r>
          </w:p>
        </w:tc>
        <w:tc>
          <w:tcPr>
            <w:tcW w:w="0" w:type="auto"/>
          </w:tcPr>
          <w:p w14:paraId="71914614" w14:textId="4F59D901" w:rsidR="002D005F" w:rsidRPr="00AD27C1" w:rsidRDefault="002D005F" w:rsidP="002D005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Annual</w:t>
            </w:r>
          </w:p>
        </w:tc>
      </w:tr>
      <w:tr w:rsidR="002D005F" w14:paraId="1FF930B3" w14:textId="77777777" w:rsidTr="002D005F">
        <w:tc>
          <w:tcPr>
            <w:tcW w:w="0" w:type="auto"/>
          </w:tcPr>
          <w:p w14:paraId="7646FDBF" w14:textId="754FA7B1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14:paraId="1C818E96" w14:textId="4255F19D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$461</w:t>
            </w:r>
          </w:p>
        </w:tc>
        <w:tc>
          <w:tcPr>
            <w:tcW w:w="0" w:type="auto"/>
          </w:tcPr>
          <w:p w14:paraId="3147D042" w14:textId="6FE365B5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$922</w:t>
            </w:r>
          </w:p>
        </w:tc>
        <w:tc>
          <w:tcPr>
            <w:tcW w:w="0" w:type="auto"/>
          </w:tcPr>
          <w:p w14:paraId="2B0D3D8F" w14:textId="6E4A5263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$1,995</w:t>
            </w:r>
          </w:p>
        </w:tc>
        <w:tc>
          <w:tcPr>
            <w:tcW w:w="0" w:type="auto"/>
          </w:tcPr>
          <w:p w14:paraId="35FF58AA" w14:textId="773F3825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$23,940</w:t>
            </w:r>
          </w:p>
        </w:tc>
      </w:tr>
      <w:tr w:rsidR="002D005F" w14:paraId="70FB42BC" w14:textId="77777777" w:rsidTr="002D005F">
        <w:tc>
          <w:tcPr>
            <w:tcW w:w="0" w:type="auto"/>
          </w:tcPr>
          <w:p w14:paraId="35CE0CAF" w14:textId="0BE11855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0" w:type="auto"/>
          </w:tcPr>
          <w:p w14:paraId="3CC95E41" w14:textId="148B5CD4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$625</w:t>
            </w:r>
          </w:p>
        </w:tc>
        <w:tc>
          <w:tcPr>
            <w:tcW w:w="0" w:type="auto"/>
          </w:tcPr>
          <w:p w14:paraId="1431C4CC" w14:textId="7F8B0B1D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$1,250</w:t>
            </w:r>
          </w:p>
        </w:tc>
        <w:tc>
          <w:tcPr>
            <w:tcW w:w="0" w:type="auto"/>
          </w:tcPr>
          <w:p w14:paraId="54579023" w14:textId="0DB6B3D2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$2,705</w:t>
            </w:r>
          </w:p>
        </w:tc>
        <w:tc>
          <w:tcPr>
            <w:tcW w:w="0" w:type="auto"/>
          </w:tcPr>
          <w:p w14:paraId="3E417A3D" w14:textId="7D663E9E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$32,460</w:t>
            </w:r>
          </w:p>
        </w:tc>
      </w:tr>
      <w:tr w:rsidR="002D005F" w14:paraId="65F2247A" w14:textId="77777777" w:rsidTr="002D005F">
        <w:tc>
          <w:tcPr>
            <w:tcW w:w="0" w:type="auto"/>
          </w:tcPr>
          <w:p w14:paraId="723C188F" w14:textId="556F1F10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14:paraId="0687264E" w14:textId="037F579B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$789</w:t>
            </w:r>
          </w:p>
        </w:tc>
        <w:tc>
          <w:tcPr>
            <w:tcW w:w="0" w:type="auto"/>
          </w:tcPr>
          <w:p w14:paraId="09D537A9" w14:textId="15713D43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</w:t>
            </w:r>
            <w:r w:rsidR="00AD27C1" w:rsidRPr="00AD27C1">
              <w:rPr>
                <w:rFonts w:ascii="Times New Roman" w:hAnsi="Times New Roman" w:cs="Times New Roman"/>
                <w:sz w:val="40"/>
                <w:szCs w:val="40"/>
              </w:rPr>
              <w:t>1,578</w:t>
            </w:r>
          </w:p>
        </w:tc>
        <w:tc>
          <w:tcPr>
            <w:tcW w:w="0" w:type="auto"/>
          </w:tcPr>
          <w:p w14:paraId="53C50025" w14:textId="13EC45AC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$3,415</w:t>
            </w:r>
          </w:p>
        </w:tc>
        <w:tc>
          <w:tcPr>
            <w:tcW w:w="0" w:type="auto"/>
          </w:tcPr>
          <w:p w14:paraId="47A37CA8" w14:textId="18AE3E27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$40,980</w:t>
            </w:r>
          </w:p>
        </w:tc>
      </w:tr>
      <w:tr w:rsidR="002D005F" w14:paraId="4DB93410" w14:textId="77777777" w:rsidTr="002D005F">
        <w:tc>
          <w:tcPr>
            <w:tcW w:w="0" w:type="auto"/>
          </w:tcPr>
          <w:p w14:paraId="156E484B" w14:textId="23078CC5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14:paraId="42D83545" w14:textId="37E4FB6B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$952</w:t>
            </w:r>
          </w:p>
        </w:tc>
        <w:tc>
          <w:tcPr>
            <w:tcW w:w="0" w:type="auto"/>
          </w:tcPr>
          <w:p w14:paraId="7B80719A" w14:textId="43B4DED3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$1,904</w:t>
            </w:r>
          </w:p>
        </w:tc>
        <w:tc>
          <w:tcPr>
            <w:tcW w:w="0" w:type="auto"/>
          </w:tcPr>
          <w:p w14:paraId="09932379" w14:textId="754EE7D4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$4,125</w:t>
            </w:r>
          </w:p>
        </w:tc>
        <w:tc>
          <w:tcPr>
            <w:tcW w:w="0" w:type="auto"/>
          </w:tcPr>
          <w:p w14:paraId="6CC49C9D" w14:textId="2C91F666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$49,500</w:t>
            </w:r>
          </w:p>
        </w:tc>
      </w:tr>
      <w:tr w:rsidR="002D005F" w14:paraId="51EC60B7" w14:textId="77777777" w:rsidTr="002D005F">
        <w:tc>
          <w:tcPr>
            <w:tcW w:w="0" w:type="auto"/>
          </w:tcPr>
          <w:p w14:paraId="550F1B8F" w14:textId="73B020E1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14:paraId="3FA11D4F" w14:textId="1EE4E050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$1,116</w:t>
            </w:r>
          </w:p>
        </w:tc>
        <w:tc>
          <w:tcPr>
            <w:tcW w:w="0" w:type="auto"/>
          </w:tcPr>
          <w:p w14:paraId="22EE29CE" w14:textId="6C7F939D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$2,232</w:t>
            </w:r>
          </w:p>
        </w:tc>
        <w:tc>
          <w:tcPr>
            <w:tcW w:w="0" w:type="auto"/>
          </w:tcPr>
          <w:p w14:paraId="25C68FF7" w14:textId="367CF806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$4,835</w:t>
            </w:r>
          </w:p>
        </w:tc>
        <w:tc>
          <w:tcPr>
            <w:tcW w:w="0" w:type="auto"/>
          </w:tcPr>
          <w:p w14:paraId="4D8DBF30" w14:textId="189E8BB7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$58,020</w:t>
            </w:r>
          </w:p>
        </w:tc>
      </w:tr>
      <w:tr w:rsidR="002D005F" w14:paraId="1EBAA13A" w14:textId="77777777" w:rsidTr="002D005F">
        <w:tc>
          <w:tcPr>
            <w:tcW w:w="0" w:type="auto"/>
          </w:tcPr>
          <w:p w14:paraId="744722DF" w14:textId="46EA443C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14:paraId="6811AF68" w14:textId="573CD15A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$1,280</w:t>
            </w:r>
          </w:p>
        </w:tc>
        <w:tc>
          <w:tcPr>
            <w:tcW w:w="0" w:type="auto"/>
          </w:tcPr>
          <w:p w14:paraId="0983264A" w14:textId="37972776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$2,560</w:t>
            </w:r>
          </w:p>
        </w:tc>
        <w:tc>
          <w:tcPr>
            <w:tcW w:w="0" w:type="auto"/>
          </w:tcPr>
          <w:p w14:paraId="0760A1E1" w14:textId="226D6EC7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$5,545</w:t>
            </w:r>
          </w:p>
        </w:tc>
        <w:tc>
          <w:tcPr>
            <w:tcW w:w="0" w:type="auto"/>
          </w:tcPr>
          <w:p w14:paraId="212EE2AC" w14:textId="3806944D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$66,540</w:t>
            </w:r>
          </w:p>
        </w:tc>
      </w:tr>
      <w:tr w:rsidR="002D005F" w14:paraId="4B0896C1" w14:textId="77777777" w:rsidTr="002D005F">
        <w:tc>
          <w:tcPr>
            <w:tcW w:w="0" w:type="auto"/>
          </w:tcPr>
          <w:p w14:paraId="78C7DF25" w14:textId="24488C3D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0" w:type="auto"/>
          </w:tcPr>
          <w:p w14:paraId="26C88DAC" w14:textId="7C583013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$1,444</w:t>
            </w:r>
          </w:p>
        </w:tc>
        <w:tc>
          <w:tcPr>
            <w:tcW w:w="0" w:type="auto"/>
          </w:tcPr>
          <w:p w14:paraId="76EFC371" w14:textId="0029A64D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$2,888</w:t>
            </w:r>
          </w:p>
        </w:tc>
        <w:tc>
          <w:tcPr>
            <w:tcW w:w="0" w:type="auto"/>
          </w:tcPr>
          <w:p w14:paraId="6729BC96" w14:textId="35745773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$6,255</w:t>
            </w:r>
          </w:p>
        </w:tc>
        <w:tc>
          <w:tcPr>
            <w:tcW w:w="0" w:type="auto"/>
          </w:tcPr>
          <w:p w14:paraId="4734AE1E" w14:textId="08B5662D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$75,060</w:t>
            </w:r>
          </w:p>
        </w:tc>
      </w:tr>
      <w:tr w:rsidR="002D005F" w14:paraId="297FD93B" w14:textId="77777777" w:rsidTr="002D005F">
        <w:tc>
          <w:tcPr>
            <w:tcW w:w="0" w:type="auto"/>
          </w:tcPr>
          <w:p w14:paraId="238C4C7F" w14:textId="0E38BCDB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0" w:type="auto"/>
          </w:tcPr>
          <w:p w14:paraId="585F6A91" w14:textId="26FA7C8E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$1,608</w:t>
            </w:r>
          </w:p>
        </w:tc>
        <w:tc>
          <w:tcPr>
            <w:tcW w:w="0" w:type="auto"/>
          </w:tcPr>
          <w:p w14:paraId="5F8832FC" w14:textId="394D8AC6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$3,216</w:t>
            </w:r>
          </w:p>
        </w:tc>
        <w:tc>
          <w:tcPr>
            <w:tcW w:w="0" w:type="auto"/>
          </w:tcPr>
          <w:p w14:paraId="0718E67C" w14:textId="7A92EBB5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$6,965</w:t>
            </w:r>
          </w:p>
        </w:tc>
        <w:tc>
          <w:tcPr>
            <w:tcW w:w="0" w:type="auto"/>
          </w:tcPr>
          <w:p w14:paraId="614EDCF7" w14:textId="37CCF70E" w:rsidR="002D005F" w:rsidRPr="00AD27C1" w:rsidRDefault="00AD27C1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$83,580</w:t>
            </w:r>
          </w:p>
        </w:tc>
      </w:tr>
      <w:tr w:rsidR="002D005F" w14:paraId="19DF37CA" w14:textId="77777777" w:rsidTr="002D005F">
        <w:tc>
          <w:tcPr>
            <w:tcW w:w="0" w:type="auto"/>
          </w:tcPr>
          <w:p w14:paraId="28BD7CAF" w14:textId="31B1D5FB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D27C1">
              <w:rPr>
                <w:rFonts w:ascii="Times New Roman" w:hAnsi="Times New Roman" w:cs="Times New Roman"/>
                <w:sz w:val="40"/>
                <w:szCs w:val="40"/>
              </w:rPr>
              <w:t>*</w:t>
            </w:r>
          </w:p>
        </w:tc>
        <w:tc>
          <w:tcPr>
            <w:tcW w:w="0" w:type="auto"/>
          </w:tcPr>
          <w:p w14:paraId="08650DA9" w14:textId="77777777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</w:tcPr>
          <w:p w14:paraId="27C9B5D5" w14:textId="77777777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</w:tcPr>
          <w:p w14:paraId="00517104" w14:textId="77777777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</w:tcPr>
          <w:p w14:paraId="4F69689D" w14:textId="77777777" w:rsidR="002D005F" w:rsidRPr="00AD27C1" w:rsidRDefault="002D005F" w:rsidP="002D005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13AD04C7" w14:textId="77777777" w:rsidR="002D005F" w:rsidRDefault="002D005F" w:rsidP="002D005F">
      <w:pPr>
        <w:rPr>
          <w:rFonts w:ascii="Times New Roman" w:hAnsi="Times New Roman" w:cs="Times New Roman"/>
        </w:rPr>
      </w:pPr>
    </w:p>
    <w:p w14:paraId="12D32EC6" w14:textId="036F7D4C" w:rsidR="00AD27C1" w:rsidRPr="0096593B" w:rsidRDefault="00746FF2" w:rsidP="00AD27C1">
      <w:pPr>
        <w:rPr>
          <w:rFonts w:ascii="Times New Roman" w:hAnsi="Times New Roman" w:cs="Times New Roman"/>
          <w:sz w:val="28"/>
          <w:szCs w:val="28"/>
        </w:rPr>
      </w:pPr>
      <w:r w:rsidRPr="0096593B">
        <w:rPr>
          <w:rFonts w:ascii="Times New Roman" w:hAnsi="Times New Roman" w:cs="Times New Roman"/>
          <w:sz w:val="28"/>
          <w:szCs w:val="28"/>
        </w:rPr>
        <w:t>* For</w:t>
      </w:r>
      <w:r w:rsidR="00AD27C1" w:rsidRPr="0096593B">
        <w:rPr>
          <w:rFonts w:ascii="Times New Roman" w:hAnsi="Times New Roman" w:cs="Times New Roman"/>
          <w:sz w:val="28"/>
          <w:szCs w:val="28"/>
        </w:rPr>
        <w:t xml:space="preserve"> family units of more than 8 members, add $164 weekly, </w:t>
      </w:r>
      <w:r w:rsidR="0096593B" w:rsidRPr="0096593B">
        <w:rPr>
          <w:rFonts w:ascii="Times New Roman" w:hAnsi="Times New Roman" w:cs="Times New Roman"/>
          <w:sz w:val="28"/>
          <w:szCs w:val="28"/>
        </w:rPr>
        <w:t>$328 bi-weekly, $710 monthly, or $8,520 yearly for each additional member.</w:t>
      </w:r>
    </w:p>
    <w:sectPr w:rsidR="00AD27C1" w:rsidRPr="0096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FD"/>
    <w:multiLevelType w:val="hybridMultilevel"/>
    <w:tmpl w:val="5AAC10A0"/>
    <w:lvl w:ilvl="0" w:tplc="1AC205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06E4"/>
    <w:multiLevelType w:val="hybridMultilevel"/>
    <w:tmpl w:val="6FCC401C"/>
    <w:lvl w:ilvl="0" w:tplc="AED234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75918">
    <w:abstractNumId w:val="1"/>
  </w:num>
  <w:num w:numId="2" w16cid:durableId="195778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F"/>
    <w:rsid w:val="00177DFB"/>
    <w:rsid w:val="002D005F"/>
    <w:rsid w:val="00376F32"/>
    <w:rsid w:val="003B441A"/>
    <w:rsid w:val="006174C8"/>
    <w:rsid w:val="00746FF2"/>
    <w:rsid w:val="00767708"/>
    <w:rsid w:val="0096593B"/>
    <w:rsid w:val="00AD27C1"/>
    <w:rsid w:val="00B7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E8AF"/>
  <w15:chartTrackingRefBased/>
  <w15:docId w15:val="{7A048AAB-0709-4FFE-AFE6-6B49974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0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Hicks</dc:creator>
  <cp:keywords/>
  <dc:description/>
  <cp:lastModifiedBy>Karen Hicks</cp:lastModifiedBy>
  <cp:revision>2</cp:revision>
  <dcterms:created xsi:type="dcterms:W3CDTF">2026-02-10T16:53:00Z</dcterms:created>
  <dcterms:modified xsi:type="dcterms:W3CDTF">2026-02-10T17:25:00Z</dcterms:modified>
</cp:coreProperties>
</file>