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23CC6" w14:textId="77777777" w:rsidR="004F525E" w:rsidRPr="004F525E" w:rsidRDefault="004F525E" w:rsidP="004F525E">
      <w:pPr>
        <w:spacing w:after="0" w:line="240" w:lineRule="auto"/>
        <w:jc w:val="both"/>
        <w:rPr>
          <w:rFonts w:eastAsia="Batang"/>
          <w:b/>
          <w:bCs/>
          <w:kern w:val="0"/>
          <w:sz w:val="22"/>
          <w:szCs w:val="22"/>
          <w:lang w:eastAsia="ko-KR"/>
          <w14:ligatures w14:val="none"/>
        </w:rPr>
      </w:pPr>
    </w:p>
    <w:p w14:paraId="2C8A070C" w14:textId="6D242115" w:rsidR="005D2475" w:rsidRDefault="337BD27F" w:rsidP="005D2475">
      <w:pPr>
        <w:spacing w:after="0" w:line="240" w:lineRule="auto"/>
        <w:rPr>
          <w:rFonts w:eastAsia="Batang"/>
          <w:b/>
          <w:bCs/>
          <w:kern w:val="0"/>
          <w:sz w:val="22"/>
          <w:szCs w:val="22"/>
          <w:lang w:eastAsia="ko-KR"/>
          <w14:ligatures w14:val="none"/>
        </w:rPr>
      </w:pPr>
      <w:r w:rsidRPr="005D2475">
        <w:rPr>
          <w:rFonts w:eastAsia="Batang"/>
          <w:b/>
          <w:bCs/>
          <w:kern w:val="0"/>
          <w:sz w:val="22"/>
          <w:szCs w:val="22"/>
          <w:lang w:eastAsia="ko-KR"/>
          <w14:ligatures w14:val="none"/>
        </w:rPr>
        <w:t>FOR IMMEDIATE RELEASE</w:t>
      </w:r>
    </w:p>
    <w:p w14:paraId="281CB868" w14:textId="1E161AE4" w:rsidR="006572A6" w:rsidRPr="006572A6" w:rsidRDefault="005E4A25" w:rsidP="006572A6">
      <w:pPr>
        <w:jc w:val="both"/>
        <w:rPr>
          <w:rFonts w:eastAsia="Batang"/>
          <w:b/>
          <w:bCs/>
          <w:kern w:val="0"/>
          <w:sz w:val="22"/>
          <w:szCs w:val="22"/>
          <w:lang w:eastAsia="ko-KR"/>
          <w14:ligatures w14:val="none"/>
        </w:rPr>
      </w:pPr>
      <w:r w:rsidRPr="006572A6">
        <w:rPr>
          <w:rFonts w:ascii="Times New Roman" w:eastAsia="Batang" w:hAnsi="Times New Roman" w:cs="Times New Roman"/>
          <w:noProof/>
          <w:kern w:val="0"/>
          <w:lang w:eastAsia="ko-KR"/>
          <w14:ligatures w14:val="none"/>
        </w:rPr>
        <w:drawing>
          <wp:anchor distT="0" distB="0" distL="114300" distR="114300" simplePos="0" relativeHeight="251659264" behindDoc="0" locked="0" layoutInCell="1" allowOverlap="1" wp14:anchorId="50EB4EA1" wp14:editId="3494131A">
            <wp:simplePos x="0" y="0"/>
            <wp:positionH relativeFrom="column">
              <wp:posOffset>-17046</wp:posOffset>
            </wp:positionH>
            <wp:positionV relativeFrom="paragraph">
              <wp:posOffset>88265</wp:posOffset>
            </wp:positionV>
            <wp:extent cx="2926751" cy="814002"/>
            <wp:effectExtent l="0" t="0" r="6985" b="5715"/>
            <wp:wrapNone/>
            <wp:docPr id="877150402" name="Picture 3" descr="A close-up of a logo&#10;&#10;Description automatically generated with medium confidence">
              <a:extLst xmlns:a="http://schemas.openxmlformats.org/drawingml/2006/main">
                <a:ext uri="{FF2B5EF4-FFF2-40B4-BE49-F238E27FC236}">
                  <a16:creationId xmlns:a16="http://schemas.microsoft.com/office/drawing/2014/main" id="{50F2E058-A6F7-4B59-B1CD-0CC2DFE0CF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150402" name="Picture 3" descr="A close-up of a logo&#10;&#10;Description automatically generated with medium confidence"/>
                    <pic:cNvPicPr/>
                  </pic:nvPicPr>
                  <pic:blipFill>
                    <a:blip r:embed="rId4" cstate="print">
                      <a:extLst>
                        <a:ext uri="{28A0092B-C50C-407E-A947-70E740481C1C}">
                          <a14:useLocalDpi xmlns:a14="http://schemas.microsoft.com/office/drawing/2010/main"/>
                        </a:ext>
                      </a:extLst>
                    </a:blip>
                    <a:stretch>
                      <a:fillRect/>
                    </a:stretch>
                  </pic:blipFill>
                  <pic:spPr>
                    <a:xfrm>
                      <a:off x="0" y="0"/>
                      <a:ext cx="2926751" cy="814002"/>
                    </a:xfrm>
                    <a:prstGeom prst="rect">
                      <a:avLst/>
                    </a:prstGeom>
                  </pic:spPr>
                </pic:pic>
              </a:graphicData>
            </a:graphic>
            <wp14:sizeRelH relativeFrom="page">
              <wp14:pctWidth>0</wp14:pctWidth>
            </wp14:sizeRelH>
            <wp14:sizeRelV relativeFrom="page">
              <wp14:pctHeight>0</wp14:pctHeight>
            </wp14:sizeRelV>
          </wp:anchor>
        </w:drawing>
      </w:r>
    </w:p>
    <w:p w14:paraId="70DB490B" w14:textId="1E8CA8E1" w:rsidR="006572A6" w:rsidRPr="006572A6" w:rsidRDefault="006572A6" w:rsidP="006572A6">
      <w:pPr>
        <w:spacing w:after="0" w:line="240" w:lineRule="auto"/>
        <w:jc w:val="right"/>
        <w:rPr>
          <w:rFonts w:eastAsia="Batang"/>
          <w:kern w:val="0"/>
          <w:sz w:val="22"/>
          <w:szCs w:val="22"/>
          <w:highlight w:val="lightGray"/>
          <w:lang w:eastAsia="ko-KR"/>
          <w14:ligatures w14:val="none"/>
        </w:rPr>
      </w:pPr>
      <w:r w:rsidRPr="006572A6">
        <w:rPr>
          <w:rFonts w:eastAsia="Batang"/>
          <w:kern w:val="0"/>
          <w:sz w:val="22"/>
          <w:szCs w:val="22"/>
          <w:lang w:eastAsia="ko-KR"/>
          <w14:ligatures w14:val="none"/>
        </w:rPr>
        <w:t>Contact: Les Sinclair</w:t>
      </w:r>
    </w:p>
    <w:p w14:paraId="278E0DFA" w14:textId="77777777" w:rsidR="006572A6" w:rsidRPr="006572A6" w:rsidRDefault="006572A6" w:rsidP="006572A6">
      <w:pPr>
        <w:spacing w:after="0" w:line="240" w:lineRule="auto"/>
        <w:jc w:val="right"/>
        <w:rPr>
          <w:rFonts w:eastAsia="Batang"/>
          <w:kern w:val="0"/>
          <w:sz w:val="22"/>
          <w:szCs w:val="22"/>
          <w:lang w:eastAsia="ko-KR"/>
          <w14:ligatures w14:val="none"/>
        </w:rPr>
      </w:pPr>
      <w:r w:rsidRPr="006572A6">
        <w:rPr>
          <w:rFonts w:eastAsia="Batang"/>
          <w:kern w:val="0"/>
          <w:sz w:val="22"/>
          <w:szCs w:val="22"/>
          <w:lang w:eastAsia="ko-KR"/>
          <w14:ligatures w14:val="none"/>
        </w:rPr>
        <w:t>434-962-5403</w:t>
      </w:r>
    </w:p>
    <w:p w14:paraId="0FBB07B7" w14:textId="77777777" w:rsidR="006572A6" w:rsidRPr="006572A6" w:rsidRDefault="006572A6" w:rsidP="006572A6">
      <w:pPr>
        <w:spacing w:after="0" w:line="240" w:lineRule="auto"/>
        <w:jc w:val="right"/>
        <w:rPr>
          <w:rFonts w:eastAsia="Batang"/>
          <w:kern w:val="0"/>
          <w:sz w:val="22"/>
          <w:szCs w:val="22"/>
          <w:lang w:eastAsia="ko-KR"/>
          <w14:ligatures w14:val="none"/>
        </w:rPr>
      </w:pPr>
      <w:r w:rsidRPr="006572A6">
        <w:rPr>
          <w:rFonts w:eastAsia="Batang"/>
          <w:kern w:val="0"/>
          <w:sz w:val="22"/>
          <w:szCs w:val="22"/>
          <w:lang w:eastAsia="ko-KR"/>
          <w14:ligatures w14:val="none"/>
        </w:rPr>
        <w:t>lsinclair@brafb.org</w:t>
      </w:r>
    </w:p>
    <w:p w14:paraId="1523AD6F" w14:textId="77777777" w:rsidR="006572A6" w:rsidRPr="006572A6" w:rsidRDefault="006572A6" w:rsidP="006572A6">
      <w:pPr>
        <w:spacing w:after="0" w:line="240" w:lineRule="auto"/>
        <w:jc w:val="right"/>
        <w:rPr>
          <w:rFonts w:eastAsia="Batang"/>
          <w:kern w:val="0"/>
          <w:sz w:val="22"/>
          <w:szCs w:val="22"/>
          <w:lang w:eastAsia="ko-KR"/>
          <w14:ligatures w14:val="none"/>
        </w:rPr>
      </w:pPr>
      <w:r w:rsidRPr="006572A6">
        <w:rPr>
          <w:rFonts w:eastAsia="Batang"/>
          <w:kern w:val="0"/>
          <w:sz w:val="22"/>
          <w:szCs w:val="22"/>
          <w:lang w:eastAsia="ko-KR"/>
          <w14:ligatures w14:val="none"/>
        </w:rPr>
        <w:t xml:space="preserve">   www.brafb.org </w:t>
      </w:r>
    </w:p>
    <w:p w14:paraId="2E9A522B" w14:textId="77777777" w:rsidR="005D2475" w:rsidRDefault="005D2475" w:rsidP="005D2475">
      <w:pPr>
        <w:spacing w:after="0" w:line="240" w:lineRule="auto"/>
        <w:rPr>
          <w:rFonts w:eastAsia="Batang"/>
          <w:kern w:val="0"/>
          <w:sz w:val="22"/>
          <w:szCs w:val="22"/>
          <w:highlight w:val="lightGray"/>
          <w:lang w:eastAsia="ko-KR"/>
          <w14:ligatures w14:val="none"/>
        </w:rPr>
      </w:pPr>
    </w:p>
    <w:p w14:paraId="62040A4D" w14:textId="34A7516D" w:rsidR="00700B46" w:rsidRPr="004F525E" w:rsidRDefault="00700B46" w:rsidP="00700B46">
      <w:pPr>
        <w:rPr>
          <w:rFonts w:eastAsia="Times New Roman"/>
          <w:b/>
          <w:bCs/>
          <w:kern w:val="0"/>
          <w:sz w:val="28"/>
          <w:szCs w:val="28"/>
          <w14:ligatures w14:val="none"/>
        </w:rPr>
      </w:pPr>
      <w:r w:rsidRPr="004F525E">
        <w:rPr>
          <w:rFonts w:eastAsia="Times New Roman"/>
          <w:b/>
          <w:bCs/>
          <w:kern w:val="0"/>
          <w:sz w:val="28"/>
          <w:szCs w:val="28"/>
          <w14:ligatures w14:val="none"/>
        </w:rPr>
        <w:t>Blue Ridge Area Food Bank CEO Kari Diener Appointed to Virginia's Commission to End Hunger</w:t>
      </w:r>
    </w:p>
    <w:p w14:paraId="500C0C54" w14:textId="77777777" w:rsidR="00700B46" w:rsidRPr="004F525E" w:rsidRDefault="00700B46" w:rsidP="00700B46">
      <w:pPr>
        <w:rPr>
          <w:rFonts w:eastAsia="Times New Roman"/>
          <w:kern w:val="0"/>
          <w14:ligatures w14:val="none"/>
        </w:rPr>
      </w:pPr>
      <w:r w:rsidRPr="004F525E">
        <w:rPr>
          <w:rFonts w:eastAsia="Times New Roman"/>
          <w:i/>
          <w:iCs/>
          <w:kern w:val="0"/>
          <w14:ligatures w14:val="none"/>
        </w:rPr>
        <w:t>Food Bank leader to help shape statewide strategies to reduce hunger across the Commonwealth</w:t>
      </w:r>
    </w:p>
    <w:p w14:paraId="1B676273" w14:textId="4BD82D8F" w:rsidR="004F525E" w:rsidRPr="004F525E" w:rsidRDefault="271905B5" w:rsidP="004F525E">
      <w:pPr>
        <w:rPr>
          <w:rFonts w:eastAsia="Times New Roman"/>
          <w:kern w:val="0"/>
          <w14:ligatures w14:val="none"/>
        </w:rPr>
      </w:pPr>
      <w:r w:rsidRPr="004F525E">
        <w:rPr>
          <w:rFonts w:eastAsia="Times New Roman"/>
          <w:b/>
          <w:bCs/>
          <w:kern w:val="0"/>
          <w14:ligatures w14:val="none"/>
        </w:rPr>
        <w:t xml:space="preserve">VERONA, Va. </w:t>
      </w:r>
      <w:r w:rsidR="762E5529" w:rsidRPr="005E4A25">
        <w:rPr>
          <w:rFonts w:eastAsia="Times New Roman"/>
          <w:b/>
          <w:bCs/>
          <w:kern w:val="0"/>
          <w14:ligatures w14:val="none"/>
        </w:rPr>
        <w:t>(July 1</w:t>
      </w:r>
      <w:r w:rsidR="00FC602C">
        <w:rPr>
          <w:rFonts w:eastAsia="Times New Roman"/>
          <w:b/>
          <w:bCs/>
          <w:kern w:val="0"/>
          <w14:ligatures w14:val="none"/>
        </w:rPr>
        <w:t>4</w:t>
      </w:r>
      <w:r w:rsidR="762E5529" w:rsidRPr="005E4A25">
        <w:rPr>
          <w:rFonts w:eastAsia="Times New Roman"/>
          <w:b/>
          <w:bCs/>
          <w:kern w:val="0"/>
          <w14:ligatures w14:val="none"/>
        </w:rPr>
        <w:t xml:space="preserve">, 2026) </w:t>
      </w:r>
      <w:r w:rsidRPr="005E4A25">
        <w:rPr>
          <w:rFonts w:eastAsia="Times New Roman"/>
          <w:b/>
          <w:bCs/>
          <w:kern w:val="0"/>
          <w14:ligatures w14:val="none"/>
        </w:rPr>
        <w:t>—</w:t>
      </w:r>
      <w:r w:rsidRPr="004F525E">
        <w:rPr>
          <w:rFonts w:eastAsia="Times New Roman"/>
          <w:kern w:val="0"/>
          <w14:ligatures w14:val="none"/>
        </w:rPr>
        <w:t xml:space="preserve"> </w:t>
      </w:r>
      <w:bookmarkStart w:id="0" w:name="_Hlk196124871"/>
      <w:r w:rsidR="452A5DAA" w:rsidRPr="004F525E">
        <w:rPr>
          <w:rFonts w:eastAsia="Times New Roman"/>
          <w:kern w:val="0"/>
          <w14:ligatures w14:val="none"/>
        </w:rPr>
        <w:t>The Blue Ridge Area Food Bank announced today that CEO Kari Diener has been appointed to the Virginia Commission to End Hunger,</w:t>
      </w:r>
      <w:r w:rsidR="452A5DAA" w:rsidRPr="09D6D00F">
        <w:rPr>
          <w:rFonts w:eastAsia="Times New Roman"/>
        </w:rPr>
        <w:t xml:space="preserve"> a statewide body </w:t>
      </w:r>
      <w:r w:rsidR="19E730BB" w:rsidRPr="09D6D00F" w:rsidDel="452A5DAA">
        <w:rPr>
          <w:rFonts w:eastAsia="Times New Roman"/>
        </w:rPr>
        <w:t>convened</w:t>
      </w:r>
      <w:r w:rsidR="19E730BB" w:rsidRPr="2ECEE3BE">
        <w:rPr>
          <w:rFonts w:eastAsia="Times New Roman"/>
        </w:rPr>
        <w:t xml:space="preserve"> by </w:t>
      </w:r>
      <w:r w:rsidR="452A5DAA" w:rsidRPr="2ECEE3BE">
        <w:rPr>
          <w:rFonts w:eastAsia="Times New Roman"/>
        </w:rPr>
        <w:t>the legislative branch</w:t>
      </w:r>
      <w:r w:rsidR="492AFF0A" w:rsidRPr="2ECEE3BE">
        <w:rPr>
          <w:rFonts w:eastAsia="Times New Roman"/>
        </w:rPr>
        <w:t xml:space="preserve"> and</w:t>
      </w:r>
      <w:r w:rsidR="452A5DAA" w:rsidRPr="2ECEE3BE">
        <w:rPr>
          <w:rFonts w:eastAsia="Times New Roman"/>
        </w:rPr>
        <w:t xml:space="preserve"> dedicated to advancing coordinated, sustainable solutions </w:t>
      </w:r>
      <w:r w:rsidR="1495765D" w:rsidRPr="2ECEE3BE">
        <w:rPr>
          <w:rFonts w:eastAsia="Times New Roman"/>
        </w:rPr>
        <w:t>to eliminate</w:t>
      </w:r>
      <w:r w:rsidR="452A5DAA" w:rsidRPr="2ECEE3BE">
        <w:rPr>
          <w:rFonts w:eastAsia="Times New Roman"/>
        </w:rPr>
        <w:t xml:space="preserve"> hunger across the Commonwealth. Diener </w:t>
      </w:r>
      <w:r w:rsidR="4944A41E" w:rsidRPr="2ECEE3BE">
        <w:rPr>
          <w:rFonts w:eastAsia="Times New Roman"/>
        </w:rPr>
        <w:t xml:space="preserve">is serving as a </w:t>
      </w:r>
      <w:r w:rsidR="452A5DAA" w:rsidRPr="2ECEE3BE">
        <w:rPr>
          <w:rFonts w:eastAsia="Times New Roman"/>
        </w:rPr>
        <w:t>represent</w:t>
      </w:r>
      <w:r w:rsidR="1314FE42" w:rsidRPr="2ECEE3BE">
        <w:rPr>
          <w:rFonts w:eastAsia="Times New Roman"/>
        </w:rPr>
        <w:t>ative of a</w:t>
      </w:r>
      <w:r w:rsidR="452A5DAA" w:rsidRPr="2ECEE3BE">
        <w:rPr>
          <w:rFonts w:eastAsia="Times New Roman"/>
        </w:rPr>
        <w:t xml:space="preserve"> community organization for a two-year term, </w:t>
      </w:r>
      <w:r w:rsidR="29C0FCB3" w:rsidRPr="2ECEE3BE">
        <w:rPr>
          <w:rFonts w:eastAsia="Times New Roman"/>
        </w:rPr>
        <w:t>effective</w:t>
      </w:r>
      <w:r w:rsidR="452A5DAA" w:rsidRPr="2ECEE3BE">
        <w:rPr>
          <w:rFonts w:eastAsia="Times New Roman"/>
        </w:rPr>
        <w:t xml:space="preserve"> now and </w:t>
      </w:r>
      <w:r w:rsidR="4045E8E2" w:rsidRPr="2ECEE3BE">
        <w:rPr>
          <w:rFonts w:eastAsia="Times New Roman"/>
        </w:rPr>
        <w:t xml:space="preserve">ending </w:t>
      </w:r>
      <w:r w:rsidR="452A5DAA" w:rsidRPr="2ECEE3BE">
        <w:rPr>
          <w:rFonts w:eastAsia="Times New Roman"/>
        </w:rPr>
        <w:t>June 30, 2028.</w:t>
      </w:r>
    </w:p>
    <w:p w14:paraId="6838A4AD" w14:textId="798132D2" w:rsidR="004F525E" w:rsidRPr="004F525E" w:rsidRDefault="452A5DAA" w:rsidP="09D6D00F">
      <w:pPr>
        <w:rPr>
          <w:rFonts w:eastAsia="Times New Roman"/>
        </w:rPr>
      </w:pPr>
      <w:r w:rsidRPr="004F525E">
        <w:rPr>
          <w:rFonts w:eastAsia="Times New Roman"/>
          <w:kern w:val="0"/>
          <w14:ligatures w14:val="none"/>
        </w:rPr>
        <w:t xml:space="preserve">The Commission develops a two-year plan to end hunger in Virginia, monitors progress, and promotes </w:t>
      </w:r>
      <w:r w:rsidR="5714CC0E" w:rsidRPr="09D6D00F" w:rsidDel="5714CC0E">
        <w:rPr>
          <w:rFonts w:eastAsia="Times New Roman"/>
        </w:rPr>
        <w:t>cross-collaboration</w:t>
      </w:r>
      <w:r w:rsidR="5714CC0E" w:rsidRPr="2ECEE3BE">
        <w:rPr>
          <w:rFonts w:eastAsia="Times New Roman"/>
        </w:rPr>
        <w:t xml:space="preserve"> </w:t>
      </w:r>
      <w:r w:rsidRPr="2ECEE3BE">
        <w:rPr>
          <w:rFonts w:eastAsia="Times New Roman"/>
        </w:rPr>
        <w:t>among government</w:t>
      </w:r>
      <w:r w:rsidR="1319A5FE" w:rsidRPr="2ECEE3BE">
        <w:rPr>
          <w:rFonts w:eastAsia="Times New Roman"/>
        </w:rPr>
        <w:t xml:space="preserve"> entities</w:t>
      </w:r>
      <w:r w:rsidRPr="2ECEE3BE">
        <w:rPr>
          <w:rFonts w:eastAsia="Times New Roman"/>
        </w:rPr>
        <w:t>, schools, nonprofits, and businesses. It seeks funding for nutrition programs, helps ensure students receive healthy meals at school, works to remove barriers to food access, and supports partnerships between public and private groups. Each year, the Commission reports to the Governor and General Assembly.</w:t>
      </w:r>
    </w:p>
    <w:p w14:paraId="601264F3" w14:textId="59E21600" w:rsidR="004F525E" w:rsidRPr="004F525E" w:rsidRDefault="73773929" w:rsidP="09D6D00F">
      <w:pPr>
        <w:rPr>
          <w:rFonts w:eastAsia="Times New Roman"/>
        </w:rPr>
      </w:pPr>
      <w:r w:rsidRPr="2ECEE3BE">
        <w:rPr>
          <w:rFonts w:eastAsia="Times New Roman"/>
        </w:rPr>
        <w:t xml:space="preserve">Diener’s </w:t>
      </w:r>
      <w:r w:rsidR="452A5DAA" w:rsidRPr="2ECEE3BE">
        <w:rPr>
          <w:rFonts w:eastAsia="Times New Roman"/>
        </w:rPr>
        <w:t xml:space="preserve">appointment supports the Food Bank's ongoing commitment to advancing broader change and to supporting policies that improve food security and financial stability for households in </w:t>
      </w:r>
      <w:r w:rsidR="5A55E049" w:rsidRPr="2ECEE3BE">
        <w:rPr>
          <w:rFonts w:eastAsia="Times New Roman"/>
        </w:rPr>
        <w:t>central and western Virginia</w:t>
      </w:r>
      <w:r w:rsidR="452A5DAA" w:rsidRPr="2ECEE3BE">
        <w:rPr>
          <w:rFonts w:eastAsia="Times New Roman"/>
        </w:rPr>
        <w:t>.</w:t>
      </w:r>
    </w:p>
    <w:p w14:paraId="3CB7B1E4" w14:textId="65FCDBEC" w:rsidR="004F525E" w:rsidRPr="004F525E" w:rsidRDefault="452A5DAA" w:rsidP="09D6D00F">
      <w:pPr>
        <w:rPr>
          <w:rFonts w:eastAsia="Times New Roman"/>
        </w:rPr>
      </w:pPr>
      <w:r w:rsidRPr="004F525E">
        <w:rPr>
          <w:rFonts w:eastAsia="Times New Roman"/>
          <w:kern w:val="0"/>
          <w14:ligatures w14:val="none"/>
        </w:rPr>
        <w:t>Diener brings more than 25 years of experience in humanitarian aid, food security, and community resilience</w:t>
      </w:r>
      <w:r w:rsidR="5EF4A404" w:rsidRPr="09D6D00F" w:rsidDel="452A5DAA">
        <w:rPr>
          <w:rFonts w:eastAsia="Times New Roman"/>
        </w:rPr>
        <w:t xml:space="preserve">. In addition to her role as CEO of the Food Bank, this </w:t>
      </w:r>
      <w:r w:rsidR="4B0687EB" w:rsidRPr="2ECEE3BE">
        <w:rPr>
          <w:rFonts w:eastAsia="Times New Roman"/>
        </w:rPr>
        <w:t>includes leadership</w:t>
      </w:r>
      <w:r w:rsidRPr="2ECEE3BE">
        <w:rPr>
          <w:rFonts w:eastAsia="Times New Roman"/>
        </w:rPr>
        <w:t xml:space="preserve"> positions with Mercy Corps in Jordan and as Executive Director of the Refugee Self-Reliance Initiative, a global network of more than 400 organizations. She is a resident of the Shenandoah Valley and is actively involved in the local community.</w:t>
      </w:r>
    </w:p>
    <w:p w14:paraId="6E305C14" w14:textId="11F598DA" w:rsidR="004F525E" w:rsidRPr="004F525E" w:rsidRDefault="452A5DAA" w:rsidP="09D6D00F">
      <w:pPr>
        <w:rPr>
          <w:rFonts w:eastAsia="Times New Roman"/>
        </w:rPr>
      </w:pPr>
      <w:r w:rsidRPr="004F525E">
        <w:rPr>
          <w:rFonts w:eastAsia="Times New Roman"/>
          <w:kern w:val="0"/>
          <w14:ligatures w14:val="none"/>
        </w:rPr>
        <w:t xml:space="preserve">"It's an honor to serve alongside leaders across Virginia who share a commitment to ending hunger," Diener said. "Every day, families in our communities face impossible choices </w:t>
      </w:r>
      <w:r w:rsidR="1AF668E3" w:rsidRPr="09D6D00F" w:rsidDel="452A5DAA">
        <w:rPr>
          <w:rFonts w:eastAsia="Times New Roman"/>
        </w:rPr>
        <w:t xml:space="preserve">in order to </w:t>
      </w:r>
      <w:r w:rsidRPr="2ECEE3BE">
        <w:rPr>
          <w:rFonts w:eastAsia="Times New Roman"/>
        </w:rPr>
        <w:t>put food on the table. This Commission gives us an opportunity to build stronger systems so that everyone has reliable access to nutritious food. I look forward to contributing the Food Bank's experience and perspective to help shape statewide solutions."</w:t>
      </w:r>
    </w:p>
    <w:p w14:paraId="50496CD1" w14:textId="22D02D88" w:rsidR="004F525E" w:rsidRDefault="452A5DAA" w:rsidP="004F525E">
      <w:pPr>
        <w:rPr>
          <w:rFonts w:eastAsia="Times New Roman"/>
          <w:kern w:val="0"/>
          <w14:ligatures w14:val="none"/>
        </w:rPr>
      </w:pPr>
      <w:r w:rsidRPr="004F525E">
        <w:rPr>
          <w:rFonts w:eastAsia="Times New Roman"/>
          <w:kern w:val="0"/>
          <w14:ligatures w14:val="none"/>
        </w:rPr>
        <w:t xml:space="preserve">With Diener as CEO, the Blue Ridge Area Food Bank supports an average of more than </w:t>
      </w:r>
      <w:r w:rsidRPr="09D6D00F">
        <w:rPr>
          <w:rFonts w:eastAsia="Times New Roman"/>
        </w:rPr>
        <w:t>17</w:t>
      </w:r>
      <w:r w:rsidR="7AF189B4" w:rsidRPr="09D6D00F" w:rsidDel="452A5DAA">
        <w:rPr>
          <w:rFonts w:eastAsia="Times New Roman"/>
        </w:rPr>
        <w:t>7</w:t>
      </w:r>
      <w:r w:rsidRPr="09D6D00F">
        <w:rPr>
          <w:rFonts w:eastAsia="Times New Roman"/>
        </w:rPr>
        <w:t>,000</w:t>
      </w:r>
      <w:r w:rsidRPr="2ECEE3BE">
        <w:rPr>
          <w:rFonts w:eastAsia="Times New Roman"/>
        </w:rPr>
        <w:t xml:space="preserve"> guest visits each month across 25 counties and eight cities through a network of nearly 400 partner agencies, schools, and community organizations.</w:t>
      </w:r>
    </w:p>
    <w:p w14:paraId="70796C21" w14:textId="26CD96E0" w:rsidR="004F525E" w:rsidRPr="004F525E" w:rsidRDefault="004F525E" w:rsidP="004F525E">
      <w:pPr>
        <w:jc w:val="center"/>
        <w:rPr>
          <w:rFonts w:eastAsia="Times New Roman"/>
          <w:kern w:val="0"/>
          <w14:ligatures w14:val="none"/>
        </w:rPr>
      </w:pPr>
      <w:r>
        <w:rPr>
          <w:rFonts w:eastAsia="Times New Roman"/>
          <w:kern w:val="0"/>
          <w14:ligatures w14:val="none"/>
        </w:rPr>
        <w:t>***</w:t>
      </w:r>
    </w:p>
    <w:p w14:paraId="1DB23FB5" w14:textId="78215D0F" w:rsidR="00387984" w:rsidRPr="004F525E" w:rsidRDefault="551490CB" w:rsidP="004F525E">
      <w:pPr>
        <w:rPr>
          <w:color w:val="000000"/>
        </w:rPr>
      </w:pPr>
      <w:r w:rsidRPr="2ECEE3BE">
        <w:rPr>
          <w:b/>
          <w:bCs/>
          <w:color w:val="000000" w:themeColor="text1"/>
        </w:rPr>
        <w:t>Media</w:t>
      </w:r>
      <w:r w:rsidRPr="2ECEE3BE">
        <w:rPr>
          <w:b/>
          <w:bCs/>
          <w:i/>
          <w:iCs/>
          <w:color w:val="000000" w:themeColor="text1"/>
        </w:rPr>
        <w:t xml:space="preserve"> </w:t>
      </w:r>
      <w:r w:rsidRPr="2ECEE3BE">
        <w:rPr>
          <w:b/>
          <w:bCs/>
          <w:color w:val="000000" w:themeColor="text1"/>
        </w:rPr>
        <w:t>Opportunity</w:t>
      </w:r>
      <w:r w:rsidRPr="2ECEE3BE">
        <w:rPr>
          <w:b/>
          <w:bCs/>
          <w:i/>
          <w:iCs/>
          <w:color w:val="000000" w:themeColor="text1"/>
        </w:rPr>
        <w:t>:</w:t>
      </w:r>
      <w:r w:rsidRPr="2ECEE3BE">
        <w:rPr>
          <w:i/>
          <w:iCs/>
          <w:color w:val="000000" w:themeColor="text1"/>
        </w:rPr>
        <w:t xml:space="preserve"> </w:t>
      </w:r>
      <w:r w:rsidRPr="2ECEE3BE">
        <w:rPr>
          <w:color w:val="000000" w:themeColor="text1"/>
        </w:rPr>
        <w:t>To schedule an interview</w:t>
      </w:r>
      <w:r w:rsidR="283118F8" w:rsidRPr="2ECEE3BE">
        <w:rPr>
          <w:color w:val="000000" w:themeColor="text1"/>
        </w:rPr>
        <w:t xml:space="preserve"> with Kari Diener</w:t>
      </w:r>
      <w:r w:rsidRPr="2ECEE3BE">
        <w:rPr>
          <w:color w:val="000000" w:themeColor="text1"/>
        </w:rPr>
        <w:t xml:space="preserve">, please contact Les Sinclair at </w:t>
      </w:r>
      <w:hyperlink r:id="rId5">
        <w:r w:rsidRPr="2ECEE3BE">
          <w:rPr>
            <w:rStyle w:val="Hyperlink"/>
          </w:rPr>
          <w:t>lsinclair@brafb.org</w:t>
        </w:r>
      </w:hyperlink>
      <w:r w:rsidRPr="2ECEE3BE">
        <w:rPr>
          <w:color w:val="000000" w:themeColor="text1"/>
        </w:rPr>
        <w:t xml:space="preserve"> or 434-962-5403.</w:t>
      </w:r>
      <w:bookmarkEnd w:id="0"/>
      <w:r w:rsidRPr="2ECEE3BE">
        <w:rPr>
          <w:color w:val="000000" w:themeColor="text1"/>
        </w:rPr>
        <w:t xml:space="preserve"> Other media </w:t>
      </w:r>
      <w:r w:rsidRPr="005E4A25">
        <w:rPr>
          <w:color w:val="000000" w:themeColor="text1"/>
        </w:rPr>
        <w:t xml:space="preserve">assets are </w:t>
      </w:r>
      <w:hyperlink r:id="rId6" w:history="1">
        <w:r w:rsidRPr="005E4A25">
          <w:rPr>
            <w:rStyle w:val="Hyperlink"/>
          </w:rPr>
          <w:t>linked here</w:t>
        </w:r>
      </w:hyperlink>
      <w:r w:rsidRPr="005E4A25">
        <w:rPr>
          <w:color w:val="000000" w:themeColor="text1"/>
        </w:rPr>
        <w:t>.</w:t>
      </w:r>
      <w:r w:rsidRPr="2ECEE3BE">
        <w:rPr>
          <w:color w:val="000000" w:themeColor="text1"/>
        </w:rPr>
        <w:t xml:space="preserve"> </w:t>
      </w:r>
    </w:p>
    <w:p w14:paraId="4CCE81AC" w14:textId="443E5061" w:rsidR="00387984" w:rsidRDefault="00387984" w:rsidP="00387984">
      <w:pPr>
        <w:rPr>
          <w:color w:val="000000"/>
        </w:rPr>
      </w:pPr>
      <w:r w:rsidRPr="004F525E">
        <w:rPr>
          <w:b/>
          <w:bCs/>
          <w:color w:val="000000"/>
        </w:rPr>
        <w:br/>
        <w:t>About the Blue Ridge Area Food Bank</w:t>
      </w:r>
      <w:r w:rsidRPr="004F525E">
        <w:rPr>
          <w:b/>
          <w:bCs/>
          <w:color w:val="000000"/>
          <w:u w:val="single"/>
        </w:rPr>
        <w:br/>
      </w:r>
      <w:r w:rsidRPr="004F525E">
        <w:rPr>
          <w:color w:val="000000"/>
        </w:rPr>
        <w:t xml:space="preserve">The Blue Ridge Area Food Bank is the largest hunger-relief organization serving western and central </w:t>
      </w:r>
      <w:r w:rsidRPr="004F525E">
        <w:rPr>
          <w:color w:val="000000"/>
        </w:rPr>
        <w:lastRenderedPageBreak/>
        <w:t xml:space="preserve">Virginia. Founded in 1981, the Food Bank serves 25 counties and 8 cities through distribution centers in Charlottesville, Lynchburg, Winchester, and its headquarters in Verona. Each month, the Food Bank supports an average of 177,000 guest visits, reaching record numbers of Virginians through a network of 400+ community partners—food pantries, soup kitchens, shelters, and program sites. As a partner food bank of Feeding America®, the nation’s largest hunger-relief organization, the Blue Ridge Area Food Bank pledges to continue innovating and adapting to secure, store, and distribute more food to more individuals, families, children, and seniors experiencing hunger. For more information, visit </w:t>
      </w:r>
      <w:hyperlink r:id="rId7" w:tgtFrame="_blank" w:history="1">
        <w:r w:rsidRPr="004F525E">
          <w:rPr>
            <w:rStyle w:val="Hyperlink"/>
          </w:rPr>
          <w:t>www.brafb.org</w:t>
        </w:r>
      </w:hyperlink>
      <w:r w:rsidRPr="004F525E">
        <w:rPr>
          <w:color w:val="000000"/>
        </w:rPr>
        <w:t>.</w:t>
      </w:r>
    </w:p>
    <w:p w14:paraId="03FA82D3" w14:textId="44EC7EDE" w:rsidR="004F525E" w:rsidRPr="004F525E" w:rsidRDefault="004F525E" w:rsidP="004F525E">
      <w:pPr>
        <w:jc w:val="center"/>
        <w:rPr>
          <w:color w:val="000000"/>
        </w:rPr>
      </w:pPr>
      <w:r>
        <w:rPr>
          <w:color w:val="000000"/>
        </w:rPr>
        <w:t>###</w:t>
      </w:r>
    </w:p>
    <w:sectPr w:rsidR="004F525E" w:rsidRPr="004F525E" w:rsidSect="005D247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B46"/>
    <w:rsid w:val="002B235C"/>
    <w:rsid w:val="00387984"/>
    <w:rsid w:val="004C5577"/>
    <w:rsid w:val="004F525E"/>
    <w:rsid w:val="0051605A"/>
    <w:rsid w:val="005D2475"/>
    <w:rsid w:val="005E4A25"/>
    <w:rsid w:val="0063656A"/>
    <w:rsid w:val="006572A6"/>
    <w:rsid w:val="00700B46"/>
    <w:rsid w:val="00890387"/>
    <w:rsid w:val="00985836"/>
    <w:rsid w:val="00A06A4B"/>
    <w:rsid w:val="00DD7204"/>
    <w:rsid w:val="00E979C0"/>
    <w:rsid w:val="00ED4D71"/>
    <w:rsid w:val="00FC602C"/>
    <w:rsid w:val="08F81F4E"/>
    <w:rsid w:val="09D6D00F"/>
    <w:rsid w:val="0F411215"/>
    <w:rsid w:val="1314FE42"/>
    <w:rsid w:val="1319A5FE"/>
    <w:rsid w:val="13E8E224"/>
    <w:rsid w:val="1495765D"/>
    <w:rsid w:val="19E730BB"/>
    <w:rsid w:val="1AF668E3"/>
    <w:rsid w:val="1C62F7C2"/>
    <w:rsid w:val="2544FD1E"/>
    <w:rsid w:val="271905B5"/>
    <w:rsid w:val="27572C38"/>
    <w:rsid w:val="283118F8"/>
    <w:rsid w:val="29C0FCB3"/>
    <w:rsid w:val="2ECEE3BE"/>
    <w:rsid w:val="304B87D7"/>
    <w:rsid w:val="337BD27F"/>
    <w:rsid w:val="3F91F062"/>
    <w:rsid w:val="4045E8E2"/>
    <w:rsid w:val="452A5DAA"/>
    <w:rsid w:val="492AFF0A"/>
    <w:rsid w:val="4944A41E"/>
    <w:rsid w:val="4B0687EB"/>
    <w:rsid w:val="518E8C1A"/>
    <w:rsid w:val="527365A5"/>
    <w:rsid w:val="551490CB"/>
    <w:rsid w:val="56B7547E"/>
    <w:rsid w:val="5714CC0E"/>
    <w:rsid w:val="586DEC64"/>
    <w:rsid w:val="5A55E049"/>
    <w:rsid w:val="5EF4A404"/>
    <w:rsid w:val="66446A32"/>
    <w:rsid w:val="6A91736A"/>
    <w:rsid w:val="72B30173"/>
    <w:rsid w:val="73773929"/>
    <w:rsid w:val="762E5529"/>
    <w:rsid w:val="793AD813"/>
    <w:rsid w:val="7AF18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C687"/>
  <w15:chartTrackingRefBased/>
  <w15:docId w15:val="{5A1AFE97-C8C4-4A21-9CA6-2E958366B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204"/>
  </w:style>
  <w:style w:type="paragraph" w:styleId="Heading1">
    <w:name w:val="heading 1"/>
    <w:basedOn w:val="Normal"/>
    <w:next w:val="Normal"/>
    <w:link w:val="Heading1Char"/>
    <w:uiPriority w:val="9"/>
    <w:qFormat/>
    <w:rsid w:val="00700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0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0B4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0B4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00B4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00B4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00B4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00B4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00B4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B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0B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0B4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0B4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00B4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00B4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0B4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0B4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0B4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0B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B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B4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B4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00B46"/>
    <w:pPr>
      <w:spacing w:before="160"/>
      <w:jc w:val="center"/>
    </w:pPr>
    <w:rPr>
      <w:i/>
      <w:iCs/>
      <w:color w:val="404040" w:themeColor="text1" w:themeTint="BF"/>
    </w:rPr>
  </w:style>
  <w:style w:type="character" w:customStyle="1" w:styleId="QuoteChar">
    <w:name w:val="Quote Char"/>
    <w:basedOn w:val="DefaultParagraphFont"/>
    <w:link w:val="Quote"/>
    <w:uiPriority w:val="29"/>
    <w:rsid w:val="00700B46"/>
    <w:rPr>
      <w:i/>
      <w:iCs/>
      <w:color w:val="404040" w:themeColor="text1" w:themeTint="BF"/>
    </w:rPr>
  </w:style>
  <w:style w:type="paragraph" w:styleId="ListParagraph">
    <w:name w:val="List Paragraph"/>
    <w:basedOn w:val="Normal"/>
    <w:uiPriority w:val="34"/>
    <w:qFormat/>
    <w:rsid w:val="00700B46"/>
    <w:pPr>
      <w:ind w:left="720"/>
      <w:contextualSpacing/>
    </w:pPr>
  </w:style>
  <w:style w:type="character" w:styleId="IntenseEmphasis">
    <w:name w:val="Intense Emphasis"/>
    <w:basedOn w:val="DefaultParagraphFont"/>
    <w:uiPriority w:val="21"/>
    <w:qFormat/>
    <w:rsid w:val="00700B46"/>
    <w:rPr>
      <w:i/>
      <w:iCs/>
      <w:color w:val="0F4761" w:themeColor="accent1" w:themeShade="BF"/>
    </w:rPr>
  </w:style>
  <w:style w:type="paragraph" w:styleId="IntenseQuote">
    <w:name w:val="Intense Quote"/>
    <w:basedOn w:val="Normal"/>
    <w:next w:val="Normal"/>
    <w:link w:val="IntenseQuoteChar"/>
    <w:uiPriority w:val="30"/>
    <w:qFormat/>
    <w:rsid w:val="00700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0B46"/>
    <w:rPr>
      <w:i/>
      <w:iCs/>
      <w:color w:val="0F4761" w:themeColor="accent1" w:themeShade="BF"/>
    </w:rPr>
  </w:style>
  <w:style w:type="character" w:styleId="IntenseReference">
    <w:name w:val="Intense Reference"/>
    <w:basedOn w:val="DefaultParagraphFont"/>
    <w:uiPriority w:val="32"/>
    <w:qFormat/>
    <w:rsid w:val="00700B46"/>
    <w:rPr>
      <w:b/>
      <w:bCs/>
      <w:smallCaps/>
      <w:color w:val="0F4761" w:themeColor="accent1" w:themeShade="BF"/>
      <w:spacing w:val="5"/>
    </w:rPr>
  </w:style>
  <w:style w:type="character" w:styleId="Hyperlink">
    <w:name w:val="Hyperlink"/>
    <w:basedOn w:val="DefaultParagraphFont"/>
    <w:uiPriority w:val="99"/>
    <w:unhideWhenUsed/>
    <w:rsid w:val="00700B46"/>
    <w:rPr>
      <w:color w:val="467886" w:themeColor="hyperlink"/>
      <w:u w:val="single"/>
    </w:rPr>
  </w:style>
  <w:style w:type="character" w:styleId="UnresolvedMention">
    <w:name w:val="Unresolved Mention"/>
    <w:basedOn w:val="DefaultParagraphFont"/>
    <w:uiPriority w:val="99"/>
    <w:semiHidden/>
    <w:unhideWhenUsed/>
    <w:rsid w:val="00700B46"/>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rafb.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rafb.sharepoint.com/:f:/s/BRAFBStoryBank/IgC2cZB-QyhmSJFm3gPNdcBFAZOolQUDCILMxMHwjX-f_Vc?e=gLabow" TargetMode="External"/><Relationship Id="rId5" Type="http://schemas.openxmlformats.org/officeDocument/2006/relationships/hyperlink" Target="mailto:lsinclair@brafb.org"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560</Words>
  <Characters>3195</Characters>
  <Application>Microsoft Office Word</Application>
  <DocSecurity>0</DocSecurity>
  <Lines>26</Lines>
  <Paragraphs>7</Paragraphs>
  <ScaleCrop>false</ScaleCrop>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 Sinclair</dc:creator>
  <cp:keywords/>
  <dc:description/>
  <cp:lastModifiedBy>Les Sinclair</cp:lastModifiedBy>
  <cp:revision>7</cp:revision>
  <dcterms:created xsi:type="dcterms:W3CDTF">2026-07-13T16:18:00Z</dcterms:created>
  <dcterms:modified xsi:type="dcterms:W3CDTF">2026-07-14T13:47:00Z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aeeda576-fc27-410e-95b9-42f3609e3be1</vt:lpwstr>
  </property>
</Properties>
</file>